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B03" w:rsidRDefault="00731CDB" w:rsidP="008C2B03">
      <w:pPr>
        <w:jc w:val="both"/>
        <w:rPr>
          <w:b/>
          <w:sz w:val="26"/>
          <w:szCs w:val="26"/>
        </w:rPr>
      </w:pPr>
      <w:r>
        <w:rPr>
          <w:b/>
          <w:noProof/>
          <w:sz w:val="26"/>
          <w:szCs w:val="26"/>
          <w:lang w:eastAsia="fr-FR"/>
        </w:rPr>
        <mc:AlternateContent>
          <mc:Choice Requires="wps">
            <w:drawing>
              <wp:anchor distT="0" distB="0" distL="114300" distR="114300" simplePos="0" relativeHeight="251682816" behindDoc="0" locked="0" layoutInCell="1" allowOverlap="1">
                <wp:simplePos x="0" y="0"/>
                <wp:positionH relativeFrom="column">
                  <wp:posOffset>230505</wp:posOffset>
                </wp:positionH>
                <wp:positionV relativeFrom="paragraph">
                  <wp:posOffset>8138160</wp:posOffset>
                </wp:positionV>
                <wp:extent cx="5805170" cy="1185545"/>
                <wp:effectExtent l="0" t="0" r="0" b="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18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5A6" w:rsidRDefault="00B545A6" w:rsidP="00B545A6">
                            <w:pPr>
                              <w:rPr>
                                <w:sz w:val="28"/>
                                <w:szCs w:val="28"/>
                              </w:rPr>
                            </w:pPr>
                          </w:p>
                          <w:p w:rsidR="00B545A6" w:rsidRDefault="00B545A6" w:rsidP="00B545A6">
                            <w:pPr>
                              <w:jc w:val="both"/>
                              <w:rPr>
                                <w:color w:val="FFFFFF" w:themeColor="background1"/>
                                <w:sz w:val="36"/>
                                <w:szCs w:val="36"/>
                              </w:rPr>
                            </w:pPr>
                          </w:p>
                          <w:p w:rsidR="00B545A6" w:rsidRPr="00B545A6" w:rsidRDefault="00B545A6" w:rsidP="00B545A6">
                            <w:pPr>
                              <w:jc w:val="both"/>
                              <w:rPr>
                                <w:color w:val="FFFFFF" w:themeColor="background1"/>
                                <w:sz w:val="36"/>
                                <w:szCs w:val="36"/>
                              </w:rPr>
                            </w:pP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sidRPr="00B545A6">
                              <w:rPr>
                                <w:sz w:val="36"/>
                                <w:szCs w:val="36"/>
                              </w:rPr>
                              <w:t>Bu</w:t>
                            </w:r>
                            <w:r>
                              <w:rPr>
                                <w:sz w:val="36"/>
                                <w:szCs w:val="36"/>
                              </w:rPr>
                              <w:t>jumbura, octobre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5" o:spid="_x0000_s1026" type="#_x0000_t202" style="position:absolute;left:0;text-align:left;margin-left:18.15pt;margin-top:640.8pt;width:457.1pt;height:9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5etwIAALw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" filled="f" stroked="f">
                <v:textbox>
                  <w:txbxContent>
                    <w:p w:rsidR="00B545A6" w:rsidRDefault="00B545A6" w:rsidP="00B545A6">
                      <w:pPr>
                        <w:rPr>
                          <w:sz w:val="28"/>
                          <w:szCs w:val="28"/>
                        </w:rPr>
                      </w:pPr>
                    </w:p>
                    <w:p w:rsidR="00B545A6" w:rsidRDefault="00B545A6" w:rsidP="00B545A6">
                      <w:pPr>
                        <w:jc w:val="both"/>
                        <w:rPr>
                          <w:color w:val="FFFFFF" w:themeColor="background1"/>
                          <w:sz w:val="36"/>
                          <w:szCs w:val="36"/>
                        </w:rPr>
                      </w:pPr>
                    </w:p>
                    <w:p w:rsidR="00B545A6" w:rsidRPr="00B545A6" w:rsidRDefault="00B545A6" w:rsidP="00B545A6">
                      <w:pPr>
                        <w:jc w:val="both"/>
                        <w:rPr>
                          <w:color w:val="FFFFFF" w:themeColor="background1"/>
                          <w:sz w:val="36"/>
                          <w:szCs w:val="36"/>
                        </w:rPr>
                      </w:pP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sidRPr="00B545A6">
                        <w:rPr>
                          <w:sz w:val="36"/>
                          <w:szCs w:val="36"/>
                        </w:rPr>
                        <w:t>Bu</w:t>
                      </w:r>
                      <w:r>
                        <w:rPr>
                          <w:sz w:val="36"/>
                          <w:szCs w:val="36"/>
                        </w:rPr>
                        <w:t>jumbura, octobre 2017</w:t>
                      </w:r>
                    </w:p>
                  </w:txbxContent>
                </v:textbox>
              </v:shape>
            </w:pict>
          </mc:Fallback>
        </mc:AlternateContent>
      </w:r>
      <w:r>
        <w:rPr>
          <w:b/>
          <w:noProof/>
          <w:sz w:val="26"/>
          <w:szCs w:val="26"/>
          <w:lang w:eastAsia="fr-FR"/>
        </w:rPr>
        <mc:AlternateContent>
          <mc:Choice Requires="wps">
            <w:drawing>
              <wp:anchor distT="0" distB="0" distL="114300" distR="114300" simplePos="0" relativeHeight="251681792" behindDoc="0" locked="0" layoutInCell="1" allowOverlap="1">
                <wp:simplePos x="0" y="0"/>
                <wp:positionH relativeFrom="column">
                  <wp:posOffset>24765</wp:posOffset>
                </wp:positionH>
                <wp:positionV relativeFrom="paragraph">
                  <wp:posOffset>3858260</wp:posOffset>
                </wp:positionV>
                <wp:extent cx="5805170" cy="1132205"/>
                <wp:effectExtent l="635" t="0" r="4445"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5A6" w:rsidRDefault="00B545A6" w:rsidP="00B545A6">
                            <w:pPr>
                              <w:rPr>
                                <w:sz w:val="28"/>
                                <w:szCs w:val="28"/>
                              </w:rPr>
                            </w:pPr>
                          </w:p>
                          <w:p w:rsidR="00B545A6" w:rsidRPr="00B545A6" w:rsidRDefault="00B545A6" w:rsidP="00B545A6">
                            <w:pPr>
                              <w:jc w:val="both"/>
                              <w:rPr>
                                <w:color w:val="FFFFFF" w:themeColor="background1"/>
                                <w:sz w:val="36"/>
                                <w:szCs w:val="36"/>
                              </w:rPr>
                            </w:pPr>
                            <w:r w:rsidRPr="00B545A6">
                              <w:rPr>
                                <w:color w:val="FFFFFF" w:themeColor="background1"/>
                                <w:sz w:val="36"/>
                                <w:szCs w:val="36"/>
                              </w:rPr>
                              <w:t>REALISATIONS RECENTES DU PROGRAMME AMENAGEMENT ET ECOLOGIE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4" o:spid="_x0000_s1027" type="#_x0000_t202" style="position:absolute;left:0;text-align:left;margin-left:1.95pt;margin-top:303.8pt;width:457.1pt;height:8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42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" filled="f" stroked="f">
                <v:textbox>
                  <w:txbxContent>
                    <w:p w:rsidR="00B545A6" w:rsidRDefault="00B545A6" w:rsidP="00B545A6">
                      <w:pPr>
                        <w:rPr>
                          <w:sz w:val="28"/>
                          <w:szCs w:val="28"/>
                        </w:rPr>
                      </w:pPr>
                    </w:p>
                    <w:p w:rsidR="00B545A6" w:rsidRPr="00B545A6" w:rsidRDefault="00B545A6" w:rsidP="00B545A6">
                      <w:pPr>
                        <w:jc w:val="both"/>
                        <w:rPr>
                          <w:color w:val="FFFFFF" w:themeColor="background1"/>
                          <w:sz w:val="36"/>
                          <w:szCs w:val="36"/>
                        </w:rPr>
                      </w:pPr>
                      <w:r w:rsidRPr="00B545A6">
                        <w:rPr>
                          <w:color w:val="FFFFFF" w:themeColor="background1"/>
                          <w:sz w:val="36"/>
                          <w:szCs w:val="36"/>
                        </w:rPr>
                        <w:t>REALISATIONS RECENTES DU PROGRAMME AMENAGEMENT ET ECOLOGIE</w:t>
                      </w:r>
                    </w:p>
                  </w:txbxContent>
                </v:textbox>
              </v:shape>
            </w:pict>
          </mc:Fallback>
        </mc:AlternateContent>
      </w:r>
      <w:r>
        <w:rPr>
          <w:b/>
          <w:noProof/>
          <w:sz w:val="26"/>
          <w:szCs w:val="26"/>
          <w:lang w:eastAsia="fr-FR"/>
        </w:rPr>
        <mc:AlternateContent>
          <mc:Choice Requires="wps">
            <w:drawing>
              <wp:anchor distT="0" distB="0" distL="114300" distR="114300" simplePos="0" relativeHeight="251680768" behindDoc="0" locked="0" layoutInCell="1" allowOverlap="1">
                <wp:simplePos x="0" y="0"/>
                <wp:positionH relativeFrom="column">
                  <wp:posOffset>2611755</wp:posOffset>
                </wp:positionH>
                <wp:positionV relativeFrom="paragraph">
                  <wp:posOffset>41910</wp:posOffset>
                </wp:positionV>
                <wp:extent cx="3037840" cy="717550"/>
                <wp:effectExtent l="0" t="1270" r="381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5A6" w:rsidRPr="00B545A6" w:rsidRDefault="00B545A6">
                            <w:pPr>
                              <w:rPr>
                                <w:sz w:val="28"/>
                                <w:szCs w:val="28"/>
                              </w:rPr>
                            </w:pPr>
                            <w:r w:rsidRPr="00B545A6">
                              <w:rPr>
                                <w:sz w:val="28"/>
                                <w:szCs w:val="28"/>
                              </w:rPr>
                              <w:t>PROGRAMME DE RECHERCHE AMENAGEMENT ET ECOLOGIE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3" o:spid="_x0000_s1028" type="#_x0000_t202" style="position:absolute;left:0;text-align:left;margin-left:205.65pt;margin-top:3.3pt;width:239.2pt;height:56.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" stroked="f">
                <v:textbox style="mso-fit-shape-to-text:t">
                  <w:txbxContent>
                    <w:p w:rsidR="00B545A6" w:rsidRPr="00B545A6" w:rsidRDefault="00B545A6">
                      <w:pPr>
                        <w:rPr>
                          <w:sz w:val="28"/>
                          <w:szCs w:val="28"/>
                        </w:rPr>
                      </w:pPr>
                      <w:r w:rsidRPr="00B545A6">
                        <w:rPr>
                          <w:sz w:val="28"/>
                          <w:szCs w:val="28"/>
                        </w:rPr>
                        <w:t>PROGRAMME DE RECHERCHE AMENAGEMENT ET ECOLOGIE</w:t>
                      </w:r>
                    </w:p>
                  </w:txbxContent>
                </v:textbox>
              </v:shape>
            </w:pict>
          </mc:Fallback>
        </mc:AlternateContent>
      </w:r>
      <w:r w:rsidR="008C2B03">
        <w:rPr>
          <w:b/>
          <w:sz w:val="26"/>
          <w:szCs w:val="26"/>
        </w:rPr>
        <w:t xml:space="preserve">  </w:t>
      </w:r>
      <w:r w:rsidR="008C2B03" w:rsidRPr="008C2B03">
        <w:rPr>
          <w:b/>
          <w:noProof/>
          <w:sz w:val="26"/>
          <w:szCs w:val="26"/>
          <w:lang w:eastAsia="fr-FR"/>
        </w:rPr>
        <w:drawing>
          <wp:inline distT="0" distB="0" distL="0" distR="0">
            <wp:extent cx="1852281" cy="797442"/>
            <wp:effectExtent l="19050" t="0" r="0" b="0"/>
            <wp:docPr id="5" name="Image 1"/>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8" cstate="print"/>
                    <a:srcRect/>
                    <a:stretch>
                      <a:fillRect/>
                    </a:stretch>
                  </pic:blipFill>
                  <pic:spPr bwMode="auto">
                    <a:xfrm>
                      <a:off x="0" y="0"/>
                      <a:ext cx="1856662" cy="799328"/>
                    </a:xfrm>
                    <a:prstGeom prst="rect">
                      <a:avLst/>
                    </a:prstGeom>
                    <a:noFill/>
                    <a:ln w="9525">
                      <a:noFill/>
                      <a:miter lim="800000"/>
                      <a:headEnd/>
                      <a:tailEnd/>
                    </a:ln>
                  </pic:spPr>
                </pic:pic>
              </a:graphicData>
            </a:graphic>
          </wp:inline>
        </w:drawing>
      </w:r>
      <w:r w:rsidR="008C2B03">
        <w:rPr>
          <w:b/>
          <w:sz w:val="26"/>
          <w:szCs w:val="26"/>
        </w:rPr>
        <w:t xml:space="preserve">  </w:t>
      </w:r>
      <w:r w:rsidR="008C2B03" w:rsidRPr="008C2B03">
        <w:rPr>
          <w:b/>
          <w:noProof/>
          <w:sz w:val="26"/>
          <w:szCs w:val="26"/>
          <w:lang w:eastAsia="fr-FR"/>
        </w:rPr>
        <w:drawing>
          <wp:inline distT="0" distB="0" distL="0" distR="0">
            <wp:extent cx="5994905" cy="2700670"/>
            <wp:effectExtent l="19050" t="0" r="5845" b="0"/>
            <wp:docPr id="17" name="Image 5" descr="H:\186_FUJI\DSCF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186_FUJI\DSCF6106.JPG"/>
                    <pic:cNvPicPr>
                      <a:picLocks noChangeAspect="1" noChangeArrowheads="1"/>
                    </pic:cNvPicPr>
                  </pic:nvPicPr>
                  <pic:blipFill>
                    <a:blip r:embed="rId9" cstate="print">
                      <a:duotone>
                        <a:prstClr val="black"/>
                        <a:schemeClr val="accent3">
                          <a:tint val="45000"/>
                          <a:satMod val="400000"/>
                        </a:schemeClr>
                      </a:duotone>
                    </a:blip>
                    <a:srcRect t="18720" b="13964"/>
                    <a:stretch>
                      <a:fillRect/>
                    </a:stretch>
                  </pic:blipFill>
                  <pic:spPr bwMode="auto">
                    <a:xfrm>
                      <a:off x="0" y="0"/>
                      <a:ext cx="5996438" cy="2701360"/>
                    </a:xfrm>
                    <a:prstGeom prst="rect">
                      <a:avLst/>
                    </a:prstGeom>
                    <a:noFill/>
                    <a:ln w="9525">
                      <a:noFill/>
                      <a:miter lim="800000"/>
                      <a:headEnd/>
                      <a:tailEnd/>
                    </a:ln>
                  </pic:spPr>
                </pic:pic>
              </a:graphicData>
            </a:graphic>
          </wp:inline>
        </w:drawing>
      </w:r>
      <w:r w:rsidR="008C2B03" w:rsidRPr="008C2B03">
        <w:rPr>
          <w:b/>
          <w:noProof/>
          <w:sz w:val="26"/>
          <w:szCs w:val="26"/>
          <w:lang w:eastAsia="fr-FR"/>
        </w:rPr>
        <w:drawing>
          <wp:inline distT="0" distB="0" distL="0" distR="0">
            <wp:extent cx="5992628" cy="2732567"/>
            <wp:effectExtent l="19050" t="0" r="8122"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duotone>
                        <a:prstClr val="black"/>
                        <a:schemeClr val="accent3">
                          <a:tint val="45000"/>
                          <a:satMod val="400000"/>
                        </a:schemeClr>
                      </a:duotone>
                    </a:blip>
                    <a:srcRect l="61195" t="39116" r="24365" b="45961"/>
                    <a:stretch>
                      <a:fillRect/>
                    </a:stretch>
                  </pic:blipFill>
                  <pic:spPr bwMode="auto">
                    <a:xfrm>
                      <a:off x="0" y="0"/>
                      <a:ext cx="5990334" cy="2731521"/>
                    </a:xfrm>
                    <a:prstGeom prst="rect">
                      <a:avLst/>
                    </a:prstGeom>
                    <a:noFill/>
                    <a:ln w="9525">
                      <a:noFill/>
                      <a:miter lim="800000"/>
                      <a:headEnd/>
                      <a:tailEnd/>
                    </a:ln>
                  </pic:spPr>
                </pic:pic>
              </a:graphicData>
            </a:graphic>
          </wp:inline>
        </w:drawing>
      </w:r>
      <w:r w:rsidR="008C2B03" w:rsidRPr="008C2B03">
        <w:rPr>
          <w:b/>
          <w:noProof/>
          <w:sz w:val="26"/>
          <w:szCs w:val="26"/>
          <w:lang w:eastAsia="fr-FR"/>
        </w:rPr>
        <w:drawing>
          <wp:inline distT="0" distB="0" distL="0" distR="0">
            <wp:extent cx="5991993" cy="2541181"/>
            <wp:effectExtent l="19050" t="0" r="8757" b="0"/>
            <wp:docPr id="19" name="Image 17" descr="C:\Users\HP\Desktop\Rapport de stage\Photo\IMG_20170411_105456.jpg"/>
            <wp:cNvGraphicFramePr/>
            <a:graphic xmlns:a="http://schemas.openxmlformats.org/drawingml/2006/main">
              <a:graphicData uri="http://schemas.openxmlformats.org/drawingml/2006/picture">
                <pic:pic xmlns:pic="http://schemas.openxmlformats.org/drawingml/2006/picture">
                  <pic:nvPicPr>
                    <pic:cNvPr id="10" name="Image 1" descr="C:\Users\HP\Desktop\Rapport de stage\Photo\IMG_20170411_105456.jpg"/>
                    <pic:cNvPicPr>
                      <a:picLocks noChangeAspect="1" noChangeArrowheads="1"/>
                    </pic:cNvPicPr>
                  </pic:nvPicPr>
                  <pic:blipFill>
                    <a:blip r:embed="rId11" cstate="print">
                      <a:duotone>
                        <a:prstClr val="black"/>
                        <a:schemeClr val="accent3">
                          <a:tint val="45000"/>
                          <a:satMod val="400000"/>
                        </a:schemeClr>
                      </a:duotone>
                    </a:blip>
                    <a:srcRect/>
                    <a:stretch>
                      <a:fillRect/>
                    </a:stretch>
                  </pic:blipFill>
                  <pic:spPr bwMode="auto">
                    <a:xfrm>
                      <a:off x="0" y="0"/>
                      <a:ext cx="6008974" cy="2548383"/>
                    </a:xfrm>
                    <a:prstGeom prst="rect">
                      <a:avLst/>
                    </a:prstGeom>
                    <a:noFill/>
                    <a:ln w="9525">
                      <a:noFill/>
                      <a:miter lim="800000"/>
                      <a:headEnd/>
                      <a:tailEnd/>
                    </a:ln>
                  </pic:spPr>
                </pic:pic>
              </a:graphicData>
            </a:graphic>
          </wp:inline>
        </w:drawing>
      </w:r>
    </w:p>
    <w:p w:rsidR="00E70B65" w:rsidRPr="005D4807" w:rsidRDefault="00E6405D">
      <w:pPr>
        <w:rPr>
          <w:b/>
          <w:sz w:val="26"/>
          <w:szCs w:val="26"/>
        </w:rPr>
      </w:pPr>
      <w:r>
        <w:rPr>
          <w:b/>
          <w:sz w:val="26"/>
          <w:szCs w:val="26"/>
        </w:rPr>
        <w:lastRenderedPageBreak/>
        <w:t>I</w:t>
      </w:r>
      <w:r w:rsidRPr="005D4807">
        <w:rPr>
          <w:b/>
          <w:sz w:val="26"/>
          <w:szCs w:val="26"/>
        </w:rPr>
        <w:t>. UNITE DE RECHERCHE GESTION CONSERVATOIRE DES EAUX ET DES SOLS</w:t>
      </w:r>
      <w:r>
        <w:rPr>
          <w:b/>
          <w:sz w:val="26"/>
          <w:szCs w:val="26"/>
        </w:rPr>
        <w:t xml:space="preserve"> (GCES)</w:t>
      </w:r>
    </w:p>
    <w:p w:rsidR="005D4807" w:rsidRPr="005D4807" w:rsidRDefault="005D4807">
      <w:pPr>
        <w:rPr>
          <w:b/>
          <w:sz w:val="26"/>
          <w:szCs w:val="26"/>
        </w:rPr>
      </w:pPr>
      <w:r w:rsidRPr="005D4807">
        <w:rPr>
          <w:b/>
          <w:sz w:val="26"/>
          <w:szCs w:val="26"/>
        </w:rPr>
        <w:t>a) Formation des agri-éleveurs sur le compostage à l’aire libre (compostage en tas)</w:t>
      </w:r>
    </w:p>
    <w:p w:rsidR="005D4807" w:rsidRDefault="00731CDB">
      <w:r>
        <w:rPr>
          <w:b/>
          <w:noProof/>
          <w:sz w:val="26"/>
          <w:szCs w:val="26"/>
          <w:lang w:eastAsia="fr-FR"/>
        </w:rPr>
        <mc:AlternateContent>
          <mc:Choice Requires="wps">
            <w:drawing>
              <wp:anchor distT="0" distB="0" distL="114300" distR="114300" simplePos="0" relativeHeight="251660288" behindDoc="0" locked="0" layoutInCell="1" allowOverlap="1">
                <wp:simplePos x="0" y="0"/>
                <wp:positionH relativeFrom="column">
                  <wp:posOffset>2913380</wp:posOffset>
                </wp:positionH>
                <wp:positionV relativeFrom="paragraph">
                  <wp:posOffset>1270</wp:posOffset>
                </wp:positionV>
                <wp:extent cx="3076575" cy="1286510"/>
                <wp:effectExtent l="3175"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86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807" w:rsidRPr="005D4807" w:rsidRDefault="005D4807" w:rsidP="00F73B22">
                            <w:pPr>
                              <w:jc w:val="both"/>
                              <w:rPr>
                                <w:sz w:val="26"/>
                                <w:szCs w:val="26"/>
                              </w:rPr>
                            </w:pPr>
                            <w:r w:rsidRPr="005D4807">
                              <w:rPr>
                                <w:sz w:val="26"/>
                                <w:szCs w:val="26"/>
                              </w:rPr>
                              <w:t>Formation théorique des agri-éleveurs avec multiplication des fiches techniques en Kirundi</w:t>
                            </w:r>
                            <w:r>
                              <w:rPr>
                                <w:sz w:val="26"/>
                                <w:szCs w:val="26"/>
                              </w:rPr>
                              <w:t xml:space="preserve">. Près de </w:t>
                            </w:r>
                            <w:r w:rsidRPr="005D4807">
                              <w:rPr>
                                <w:sz w:val="26"/>
                                <w:szCs w:val="26"/>
                              </w:rPr>
                              <w:t xml:space="preserve">3000 agri-éleveurs ont été formés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 o:spid="_x0000_s1029" type="#_x0000_t202" style="position:absolute;margin-left:229.4pt;margin-top:.1pt;width:242.25pt;height:1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VdiAIAABg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" stroked="f">
                <v:textbox>
                  <w:txbxContent>
                    <w:p w:rsidR="005D4807" w:rsidRPr="005D4807" w:rsidRDefault="005D4807" w:rsidP="00F73B22">
                      <w:pPr>
                        <w:jc w:val="both"/>
                        <w:rPr>
                          <w:sz w:val="26"/>
                          <w:szCs w:val="26"/>
                        </w:rPr>
                      </w:pPr>
                      <w:r w:rsidRPr="005D4807">
                        <w:rPr>
                          <w:sz w:val="26"/>
                          <w:szCs w:val="26"/>
                        </w:rPr>
                        <w:t>Formation théorique des agri-éleveurs avec multiplication des fiches techniques en Kirundi</w:t>
                      </w:r>
                      <w:r>
                        <w:rPr>
                          <w:sz w:val="26"/>
                          <w:szCs w:val="26"/>
                        </w:rPr>
                        <w:t xml:space="preserve">. Près de </w:t>
                      </w:r>
                      <w:r w:rsidRPr="005D4807">
                        <w:rPr>
                          <w:sz w:val="26"/>
                          <w:szCs w:val="26"/>
                        </w:rPr>
                        <w:t xml:space="preserve">3000 agri-éleveurs ont été formés </w:t>
                      </w:r>
                    </w:p>
                  </w:txbxContent>
                </v:textbox>
              </v:shape>
            </w:pict>
          </mc:Fallback>
        </mc:AlternateContent>
      </w:r>
      <w:r>
        <w:rPr>
          <w:rFonts w:ascii="Calibri" w:eastAsia="Arial" w:hAnsi="Calibri" w:cs="Arial"/>
          <w:i/>
          <w:noProof/>
          <w:color w:val="000000"/>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4624705</wp:posOffset>
                </wp:positionH>
                <wp:positionV relativeFrom="paragraph">
                  <wp:posOffset>1363345</wp:posOffset>
                </wp:positionV>
                <wp:extent cx="1673860" cy="2572385"/>
                <wp:effectExtent l="0" t="0" r="254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57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807" w:rsidRPr="005D4807" w:rsidRDefault="005D4807" w:rsidP="00F73B22">
                            <w:pPr>
                              <w:rPr>
                                <w:sz w:val="26"/>
                                <w:szCs w:val="26"/>
                              </w:rPr>
                            </w:pPr>
                            <w:r w:rsidRPr="005D4807">
                              <w:rPr>
                                <w:sz w:val="26"/>
                                <w:szCs w:val="26"/>
                              </w:rPr>
                              <w:t xml:space="preserve">Formation pratique avec la mise en place d’une </w:t>
                            </w:r>
                            <w:proofErr w:type="spellStart"/>
                            <w:r w:rsidRPr="005D4807">
                              <w:rPr>
                                <w:sz w:val="26"/>
                                <w:szCs w:val="26"/>
                              </w:rPr>
                              <w:t>compostière</w:t>
                            </w:r>
                            <w:proofErr w:type="spellEnd"/>
                            <w:r w:rsidRPr="005D4807">
                              <w:rPr>
                                <w:sz w:val="26"/>
                                <w:szCs w:val="26"/>
                              </w:rPr>
                              <w:t xml:space="preserve"> en tas (a) et le retournement (b)</w:t>
                            </w:r>
                            <w:r>
                              <w:rPr>
                                <w:sz w:val="26"/>
                                <w:szCs w:val="26"/>
                              </w:rPr>
                              <w:t xml:space="preserve"> pour les mêmes agri-éleveurs</w:t>
                            </w:r>
                            <w:r w:rsidRPr="005D4807">
                              <w:rPr>
                                <w:sz w:val="26"/>
                                <w:szCs w:val="26"/>
                              </w:rPr>
                              <w:t xml:space="preserve">. Chaque </w:t>
                            </w:r>
                            <w:proofErr w:type="spellStart"/>
                            <w:r w:rsidR="00516876">
                              <w:rPr>
                                <w:sz w:val="26"/>
                                <w:szCs w:val="26"/>
                              </w:rPr>
                              <w:t>compostière</w:t>
                            </w:r>
                            <w:proofErr w:type="spellEnd"/>
                            <w:r w:rsidRPr="005D4807">
                              <w:rPr>
                                <w:sz w:val="26"/>
                                <w:szCs w:val="26"/>
                              </w:rPr>
                              <w:t xml:space="preserve"> peut produire jusqu’à 800 kg de compost</w:t>
                            </w:r>
                            <w:r w:rsidR="00D0326F">
                              <w:rPr>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 o:spid="_x0000_s1030" type="#_x0000_t202" style="position:absolute;margin-left:364.15pt;margin-top:107.35pt;width:131.8pt;height:20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75hQ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" stroked="f">
                <v:textbox>
                  <w:txbxContent>
                    <w:p w:rsidR="005D4807" w:rsidRPr="005D4807" w:rsidRDefault="005D4807" w:rsidP="00F73B22">
                      <w:pPr>
                        <w:rPr>
                          <w:sz w:val="26"/>
                          <w:szCs w:val="26"/>
                        </w:rPr>
                      </w:pPr>
                      <w:r w:rsidRPr="005D4807">
                        <w:rPr>
                          <w:sz w:val="26"/>
                          <w:szCs w:val="26"/>
                        </w:rPr>
                        <w:t>Formation pratique avec la mise en place d’une compostière en tas (a) et le retournement (b)</w:t>
                      </w:r>
                      <w:r>
                        <w:rPr>
                          <w:sz w:val="26"/>
                          <w:szCs w:val="26"/>
                        </w:rPr>
                        <w:t xml:space="preserve"> pour les mêmes agri-éleveurs</w:t>
                      </w:r>
                      <w:r w:rsidRPr="005D4807">
                        <w:rPr>
                          <w:sz w:val="26"/>
                          <w:szCs w:val="26"/>
                        </w:rPr>
                        <w:t xml:space="preserve">. Chaque </w:t>
                      </w:r>
                      <w:r w:rsidR="00516876">
                        <w:rPr>
                          <w:sz w:val="26"/>
                          <w:szCs w:val="26"/>
                        </w:rPr>
                        <w:t>compostière</w:t>
                      </w:r>
                      <w:r w:rsidRPr="005D4807">
                        <w:rPr>
                          <w:sz w:val="26"/>
                          <w:szCs w:val="26"/>
                        </w:rPr>
                        <w:t xml:space="preserve"> peut produire jusqu’à 800 kg de compost</w:t>
                      </w:r>
                      <w:r w:rsidR="00D0326F">
                        <w:rPr>
                          <w:sz w:val="26"/>
                          <w:szCs w:val="26"/>
                        </w:rPr>
                        <w:t>.</w:t>
                      </w:r>
                    </w:p>
                  </w:txbxContent>
                </v:textbox>
              </v:shape>
            </w:pict>
          </mc:Fallback>
        </mc:AlternateContent>
      </w:r>
      <w:r w:rsidR="00EA26AF">
        <w:rPr>
          <w:rFonts w:ascii="Calibri" w:eastAsia="Arial" w:hAnsi="Calibri" w:cs="Arial"/>
          <w:i/>
          <w:noProof/>
          <w:color w:val="000000"/>
          <w:sz w:val="24"/>
          <w:szCs w:val="24"/>
          <w:lang w:eastAsia="fr-FR"/>
        </w:rPr>
        <w:drawing>
          <wp:inline distT="0" distB="0" distL="0" distR="0">
            <wp:extent cx="2569939" cy="1446028"/>
            <wp:effectExtent l="19050" t="0" r="1811" b="0"/>
            <wp:docPr id="1" name="Image 1" descr="20161222_13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22_134029"/>
                    <pic:cNvPicPr>
                      <a:picLocks noChangeAspect="1" noChangeArrowheads="1"/>
                    </pic:cNvPicPr>
                  </pic:nvPicPr>
                  <pic:blipFill>
                    <a:blip r:embed="rId12" cstate="print"/>
                    <a:srcRect/>
                    <a:stretch>
                      <a:fillRect/>
                    </a:stretch>
                  </pic:blipFill>
                  <pic:spPr bwMode="auto">
                    <a:xfrm>
                      <a:off x="0" y="0"/>
                      <a:ext cx="2579337" cy="1451316"/>
                    </a:xfrm>
                    <a:prstGeom prst="rect">
                      <a:avLst/>
                    </a:prstGeom>
                    <a:noFill/>
                    <a:ln w="9525">
                      <a:noFill/>
                      <a:miter lim="800000"/>
                      <a:headEnd/>
                      <a:tailEnd/>
                    </a:ln>
                  </pic:spPr>
                </pic:pic>
              </a:graphicData>
            </a:graphic>
          </wp:inline>
        </w:drawing>
      </w:r>
      <w:r w:rsidR="005D4807">
        <w:t xml:space="preserve"> </w:t>
      </w:r>
      <w:bookmarkStart w:id="0" w:name="_GoBack"/>
      <w:bookmarkEnd w:id="0"/>
    </w:p>
    <w:p w:rsidR="005D4807" w:rsidRDefault="00731CDB">
      <w:r>
        <w:rPr>
          <w:rFonts w:ascii="Calibri" w:eastAsia="Arial" w:hAnsi="Calibri" w:cs="Arial"/>
          <w:i/>
          <w:noProof/>
          <w:color w:val="000000"/>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2268855</wp:posOffset>
                </wp:positionH>
                <wp:positionV relativeFrom="paragraph">
                  <wp:posOffset>1276350</wp:posOffset>
                </wp:positionV>
                <wp:extent cx="294005" cy="319405"/>
                <wp:effectExtent l="0" t="0" r="4445"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807" w:rsidRPr="005D4807" w:rsidRDefault="005D4807" w:rsidP="005D4807">
                            <w:proofErr w:type="gramStart"/>
                            <w: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 o:spid="_x0000_s1031" type="#_x0000_t202" style="position:absolute;margin-left:178.65pt;margin-top:100.5pt;width:23.15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" stroked="f">
                <v:textbox>
                  <w:txbxContent>
                    <w:p w:rsidR="005D4807" w:rsidRPr="005D4807" w:rsidRDefault="005D4807" w:rsidP="005D4807">
                      <w:r>
                        <w:t>b</w:t>
                      </w:r>
                    </w:p>
                  </w:txbxContent>
                </v:textbox>
              </v:shape>
            </w:pict>
          </mc:Fallback>
        </mc:AlternateContent>
      </w:r>
      <w:r>
        <w:rPr>
          <w:rFonts w:ascii="Calibri" w:eastAsia="Arial" w:hAnsi="Calibri" w:cs="Arial"/>
          <w:i/>
          <w:noProof/>
          <w:color w:val="000000"/>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1276350</wp:posOffset>
                </wp:positionV>
                <wp:extent cx="294005" cy="319405"/>
                <wp:effectExtent l="2540" t="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807" w:rsidRPr="005D4807" w:rsidRDefault="005D4807" w:rsidP="005D4807">
                            <w:proofErr w:type="gramStart"/>
                            <w: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32" type="#_x0000_t202" style="position:absolute;margin-left:4.35pt;margin-top:100.5pt;width:23.15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" stroked="f">
                <v:textbox>
                  <w:txbxContent>
                    <w:p w:rsidR="005D4807" w:rsidRPr="005D4807" w:rsidRDefault="005D4807" w:rsidP="005D4807">
                      <w:r>
                        <w:t>a</w:t>
                      </w:r>
                    </w:p>
                  </w:txbxContent>
                </v:textbox>
              </v:shape>
            </w:pict>
          </mc:Fallback>
        </mc:AlternateContent>
      </w:r>
      <w:r w:rsidR="005D4807">
        <w:t xml:space="preserve"> </w:t>
      </w:r>
      <w:r w:rsidR="005D4807" w:rsidRPr="005D4807">
        <w:rPr>
          <w:noProof/>
          <w:lang w:eastAsia="fr-FR"/>
        </w:rPr>
        <w:drawing>
          <wp:inline distT="0" distB="0" distL="0" distR="0">
            <wp:extent cx="2511064" cy="1879571"/>
            <wp:effectExtent l="19050" t="0" r="3536" b="0"/>
            <wp:docPr id="43" name="Image 5" descr="H:\186_FUJI\DSCF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186_FUJI\DSCF6106.JPG"/>
                    <pic:cNvPicPr>
                      <a:picLocks noChangeAspect="1" noChangeArrowheads="1"/>
                    </pic:cNvPicPr>
                  </pic:nvPicPr>
                  <pic:blipFill>
                    <a:blip r:embed="rId9" cstate="print"/>
                    <a:srcRect/>
                    <a:stretch>
                      <a:fillRect/>
                    </a:stretch>
                  </pic:blipFill>
                  <pic:spPr bwMode="auto">
                    <a:xfrm>
                      <a:off x="0" y="0"/>
                      <a:ext cx="2516526" cy="1883660"/>
                    </a:xfrm>
                    <a:prstGeom prst="rect">
                      <a:avLst/>
                    </a:prstGeom>
                    <a:noFill/>
                    <a:ln w="9525">
                      <a:noFill/>
                      <a:miter lim="800000"/>
                      <a:headEnd/>
                      <a:tailEnd/>
                    </a:ln>
                  </pic:spPr>
                </pic:pic>
              </a:graphicData>
            </a:graphic>
          </wp:inline>
        </w:drawing>
      </w:r>
      <w:r w:rsidR="005D4807">
        <w:t xml:space="preserve"> </w:t>
      </w:r>
      <w:r w:rsidR="005D4807" w:rsidRPr="005D4807">
        <w:rPr>
          <w:noProof/>
          <w:lang w:eastAsia="fr-FR"/>
        </w:rPr>
        <w:drawing>
          <wp:inline distT="0" distB="0" distL="0" distR="0">
            <wp:extent cx="1810650" cy="1881962"/>
            <wp:effectExtent l="19050" t="0" r="0" b="0"/>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43294" t="4028" r="11493" b="2086"/>
                    <a:stretch>
                      <a:fillRect/>
                    </a:stretch>
                  </pic:blipFill>
                  <pic:spPr bwMode="auto">
                    <a:xfrm>
                      <a:off x="0" y="0"/>
                      <a:ext cx="1813094" cy="1884502"/>
                    </a:xfrm>
                    <a:prstGeom prst="rect">
                      <a:avLst/>
                    </a:prstGeom>
                    <a:noFill/>
                    <a:ln>
                      <a:noFill/>
                    </a:ln>
                  </pic:spPr>
                </pic:pic>
              </a:graphicData>
            </a:graphic>
          </wp:inline>
        </w:drawing>
      </w:r>
    </w:p>
    <w:p w:rsidR="00516876" w:rsidRDefault="00516876">
      <w:pPr>
        <w:rPr>
          <w:b/>
          <w:sz w:val="26"/>
          <w:szCs w:val="26"/>
        </w:rPr>
      </w:pPr>
    </w:p>
    <w:p w:rsidR="005D4807" w:rsidRDefault="005D4807">
      <w:pPr>
        <w:rPr>
          <w:b/>
          <w:sz w:val="26"/>
          <w:szCs w:val="26"/>
        </w:rPr>
      </w:pPr>
      <w:r w:rsidRPr="005D4807">
        <w:rPr>
          <w:b/>
          <w:sz w:val="26"/>
          <w:szCs w:val="26"/>
        </w:rPr>
        <w:t>b) Intégration élevage de porc à l’agriculture</w:t>
      </w:r>
    </w:p>
    <w:p w:rsidR="00545A72" w:rsidRDefault="00731CDB">
      <w:pPr>
        <w:rPr>
          <w:b/>
          <w:sz w:val="26"/>
          <w:szCs w:val="26"/>
        </w:rPr>
      </w:pPr>
      <w:r>
        <w:rPr>
          <w:noProof/>
          <w:sz w:val="26"/>
          <w:szCs w:val="26"/>
          <w:lang w:eastAsia="fr-FR"/>
        </w:rPr>
        <mc:AlternateContent>
          <mc:Choice Requires="wps">
            <w:drawing>
              <wp:anchor distT="0" distB="0" distL="114300" distR="114300" simplePos="0" relativeHeight="251664384" behindDoc="0" locked="0" layoutInCell="1" allowOverlap="1">
                <wp:simplePos x="0" y="0"/>
                <wp:positionH relativeFrom="column">
                  <wp:posOffset>2562860</wp:posOffset>
                </wp:positionH>
                <wp:positionV relativeFrom="paragraph">
                  <wp:posOffset>1605280</wp:posOffset>
                </wp:positionV>
                <wp:extent cx="3735705" cy="2348865"/>
                <wp:effectExtent l="0" t="635" r="2540" b="3175"/>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234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A72" w:rsidRDefault="00545A72" w:rsidP="00F73B22">
                            <w:pPr>
                              <w:contextualSpacing/>
                              <w:jc w:val="both"/>
                              <w:rPr>
                                <w:sz w:val="26"/>
                                <w:szCs w:val="26"/>
                              </w:rPr>
                            </w:pPr>
                            <w:r>
                              <w:rPr>
                                <w:sz w:val="26"/>
                                <w:szCs w:val="26"/>
                              </w:rPr>
                              <w:t>A partir de 90 porcelets donnés à 30 éleveurs, 104 porcelets ont été donnés aux autres éleveurs à travers la chaîne de solidarité et 332</w:t>
                            </w:r>
                            <w:r w:rsidR="001945DD">
                              <w:rPr>
                                <w:sz w:val="26"/>
                                <w:szCs w:val="26"/>
                              </w:rPr>
                              <w:t xml:space="preserve"> porcelets  vendus</w:t>
                            </w:r>
                            <w:r w:rsidR="00D0326F">
                              <w:rPr>
                                <w:sz w:val="26"/>
                                <w:szCs w:val="26"/>
                              </w:rPr>
                              <w:t>.</w:t>
                            </w:r>
                          </w:p>
                          <w:p w:rsidR="001945DD" w:rsidRPr="005D4807" w:rsidRDefault="001945DD" w:rsidP="00F73B22">
                            <w:pPr>
                              <w:contextualSpacing/>
                              <w:jc w:val="both"/>
                              <w:rPr>
                                <w:sz w:val="26"/>
                                <w:szCs w:val="26"/>
                              </w:rPr>
                            </w:pPr>
                            <w:r>
                              <w:rPr>
                                <w:sz w:val="26"/>
                                <w:szCs w:val="26"/>
                              </w:rPr>
                              <w:t>L’élevage de porcs a permis de produire du fumier qui est appliqué aux cultures. Au total 270 tonnes ont été produits et le rendement a doublé</w:t>
                            </w:r>
                            <w:r w:rsidR="00D0326F">
                              <w:rPr>
                                <w:sz w:val="26"/>
                                <w:szCs w:val="26"/>
                              </w:rPr>
                              <w:t xml:space="preserve"> pour les cultures fertilisées.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 o:spid="_x0000_s1033" type="#_x0000_t202" style="position:absolute;margin-left:201.8pt;margin-top:126.4pt;width:294.15pt;height:18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" stroked="f">
                <v:textbox>
                  <w:txbxContent>
                    <w:p w:rsidR="00545A72" w:rsidRDefault="00545A72" w:rsidP="00F73B22">
                      <w:pPr>
                        <w:contextualSpacing/>
                        <w:jc w:val="both"/>
                        <w:rPr>
                          <w:sz w:val="26"/>
                          <w:szCs w:val="26"/>
                        </w:rPr>
                      </w:pPr>
                      <w:r>
                        <w:rPr>
                          <w:sz w:val="26"/>
                          <w:szCs w:val="26"/>
                        </w:rPr>
                        <w:t>A partir de 90 porcelets donnés à 30 éleveurs, 104 porcelets ont été donnés aux autres éleveurs à travers la chaîne de solidarité et 332</w:t>
                      </w:r>
                      <w:r w:rsidR="001945DD">
                        <w:rPr>
                          <w:sz w:val="26"/>
                          <w:szCs w:val="26"/>
                        </w:rPr>
                        <w:t xml:space="preserve"> porcelets  vendus</w:t>
                      </w:r>
                      <w:r w:rsidR="00D0326F">
                        <w:rPr>
                          <w:sz w:val="26"/>
                          <w:szCs w:val="26"/>
                        </w:rPr>
                        <w:t>.</w:t>
                      </w:r>
                    </w:p>
                    <w:p w:rsidR="001945DD" w:rsidRPr="005D4807" w:rsidRDefault="001945DD" w:rsidP="00F73B22">
                      <w:pPr>
                        <w:contextualSpacing/>
                        <w:jc w:val="both"/>
                        <w:rPr>
                          <w:sz w:val="26"/>
                          <w:szCs w:val="26"/>
                        </w:rPr>
                      </w:pPr>
                      <w:r>
                        <w:rPr>
                          <w:sz w:val="26"/>
                          <w:szCs w:val="26"/>
                        </w:rPr>
                        <w:t>L’élevage de porcs a permis de produire du fumier qui est appliqué aux cultures. Au total 270 tonnes ont été produits et le rendement a doublé</w:t>
                      </w:r>
                      <w:r w:rsidR="00D0326F">
                        <w:rPr>
                          <w:sz w:val="26"/>
                          <w:szCs w:val="26"/>
                        </w:rPr>
                        <w:t xml:space="preserve"> pour les cultures fertilisées.</w:t>
                      </w:r>
                    </w:p>
                  </w:txbxContent>
                </v:textbox>
              </v:shape>
            </w:pict>
          </mc:Fallback>
        </mc:AlternateContent>
      </w:r>
      <w:r w:rsidR="00545A72" w:rsidRPr="00545A72">
        <w:rPr>
          <w:b/>
          <w:noProof/>
          <w:sz w:val="26"/>
          <w:szCs w:val="26"/>
          <w:lang w:eastAsia="fr-FR"/>
        </w:rPr>
        <w:drawing>
          <wp:inline distT="0" distB="0" distL="0" distR="0">
            <wp:extent cx="2594345" cy="1594884"/>
            <wp:effectExtent l="19050" t="0" r="0" b="0"/>
            <wp:docPr id="8" name="Image 2" descr="C:\Users\USER\Documents\Cluster 4\103___04\IMG_0377.JPG"/>
            <wp:cNvGraphicFramePr/>
            <a:graphic xmlns:a="http://schemas.openxmlformats.org/drawingml/2006/main">
              <a:graphicData uri="http://schemas.openxmlformats.org/drawingml/2006/picture">
                <pic:pic xmlns:pic="http://schemas.openxmlformats.org/drawingml/2006/picture">
                  <pic:nvPicPr>
                    <pic:cNvPr id="6161" name="Image 21" descr="C:\Users\USER\Documents\Cluster 4\103___04\IMG_0377.JPG"/>
                    <pic:cNvPicPr>
                      <a:picLocks noChangeAspect="1" noChangeArrowheads="1"/>
                    </pic:cNvPicPr>
                  </pic:nvPicPr>
                  <pic:blipFill>
                    <a:blip r:embed="rId14" cstate="print"/>
                    <a:srcRect/>
                    <a:stretch>
                      <a:fillRect/>
                    </a:stretch>
                  </pic:blipFill>
                  <pic:spPr bwMode="auto">
                    <a:xfrm>
                      <a:off x="0" y="0"/>
                      <a:ext cx="2598539" cy="1597462"/>
                    </a:xfrm>
                    <a:prstGeom prst="rect">
                      <a:avLst/>
                    </a:prstGeom>
                    <a:noFill/>
                    <a:ln w="9525">
                      <a:noFill/>
                      <a:miter lim="800000"/>
                      <a:headEnd/>
                      <a:tailEnd/>
                    </a:ln>
                  </pic:spPr>
                </pic:pic>
              </a:graphicData>
            </a:graphic>
          </wp:inline>
        </w:drawing>
      </w:r>
      <w:r w:rsidR="00545A72" w:rsidRPr="00545A72">
        <w:rPr>
          <w:b/>
          <w:noProof/>
          <w:sz w:val="26"/>
          <w:szCs w:val="26"/>
          <w:lang w:eastAsia="fr-FR"/>
        </w:rPr>
        <w:drawing>
          <wp:inline distT="0" distB="0" distL="0" distR="0">
            <wp:extent cx="2607192" cy="1594884"/>
            <wp:effectExtent l="19050" t="0" r="2658" b="0"/>
            <wp:docPr id="6" name="Image 4" descr="SAM_6138"/>
            <wp:cNvGraphicFramePr/>
            <a:graphic xmlns:a="http://schemas.openxmlformats.org/drawingml/2006/main">
              <a:graphicData uri="http://schemas.openxmlformats.org/drawingml/2006/picture">
                <pic:pic xmlns:pic="http://schemas.openxmlformats.org/drawingml/2006/picture">
                  <pic:nvPicPr>
                    <pic:cNvPr id="6156" name="Picture 2" descr="SAM_6138"/>
                    <pic:cNvPicPr>
                      <a:picLocks noChangeAspect="1" noChangeArrowheads="1"/>
                    </pic:cNvPicPr>
                  </pic:nvPicPr>
                  <pic:blipFill>
                    <a:blip r:embed="rId15" cstate="print"/>
                    <a:srcRect/>
                    <a:stretch>
                      <a:fillRect/>
                    </a:stretch>
                  </pic:blipFill>
                  <pic:spPr bwMode="auto">
                    <a:xfrm>
                      <a:off x="0" y="0"/>
                      <a:ext cx="2607271" cy="1594932"/>
                    </a:xfrm>
                    <a:prstGeom prst="rect">
                      <a:avLst/>
                    </a:prstGeom>
                    <a:noFill/>
                    <a:ln w="9525">
                      <a:noFill/>
                      <a:miter lim="800000"/>
                      <a:headEnd/>
                      <a:tailEnd/>
                    </a:ln>
                  </pic:spPr>
                </pic:pic>
              </a:graphicData>
            </a:graphic>
          </wp:inline>
        </w:drawing>
      </w:r>
    </w:p>
    <w:p w:rsidR="005D4807" w:rsidRDefault="00545A72">
      <w:pPr>
        <w:rPr>
          <w:sz w:val="26"/>
          <w:szCs w:val="26"/>
        </w:rPr>
      </w:pPr>
      <w:r>
        <w:rPr>
          <w:sz w:val="26"/>
          <w:szCs w:val="26"/>
        </w:rPr>
        <w:t xml:space="preserve"> </w:t>
      </w:r>
      <w:r w:rsidRPr="00545A72">
        <w:rPr>
          <w:noProof/>
          <w:sz w:val="26"/>
          <w:szCs w:val="26"/>
          <w:lang w:eastAsia="fr-FR"/>
        </w:rPr>
        <w:drawing>
          <wp:inline distT="0" distB="0" distL="0" distR="0">
            <wp:extent cx="2373275" cy="1520456"/>
            <wp:effectExtent l="19050" t="0" r="7975" b="0"/>
            <wp:docPr id="7" name="Image 3" descr="IMG_3625"/>
            <wp:cNvGraphicFramePr/>
            <a:graphic xmlns:a="http://schemas.openxmlformats.org/drawingml/2006/main">
              <a:graphicData uri="http://schemas.openxmlformats.org/drawingml/2006/picture">
                <pic:pic xmlns:pic="http://schemas.openxmlformats.org/drawingml/2006/picture">
                  <pic:nvPicPr>
                    <pic:cNvPr id="12" name="Espace réservé du contenu 11" descr="IMG_3625"/>
                    <pic:cNvPicPr>
                      <a:picLocks noGrp="1"/>
                    </pic:cNvPicPr>
                  </pic:nvPicPr>
                  <pic:blipFill>
                    <a:blip r:embed="rId16" cstate="print"/>
                    <a:srcRect r="20720" b="16035"/>
                    <a:stretch>
                      <a:fillRect/>
                    </a:stretch>
                  </pic:blipFill>
                  <pic:spPr bwMode="auto">
                    <a:xfrm>
                      <a:off x="0" y="0"/>
                      <a:ext cx="2373363" cy="1520513"/>
                    </a:xfrm>
                    <a:prstGeom prst="rect">
                      <a:avLst/>
                    </a:prstGeom>
                    <a:noFill/>
                    <a:ln w="9525">
                      <a:noFill/>
                      <a:miter lim="800000"/>
                      <a:headEnd/>
                      <a:tailEnd/>
                    </a:ln>
                  </pic:spPr>
                </pic:pic>
              </a:graphicData>
            </a:graphic>
          </wp:inline>
        </w:drawing>
      </w:r>
    </w:p>
    <w:p w:rsidR="00E6405D" w:rsidRDefault="00E6405D" w:rsidP="001945DD">
      <w:pPr>
        <w:rPr>
          <w:b/>
          <w:sz w:val="26"/>
          <w:szCs w:val="26"/>
        </w:rPr>
      </w:pPr>
    </w:p>
    <w:p w:rsidR="001945DD" w:rsidRDefault="001945DD" w:rsidP="001945DD">
      <w:pPr>
        <w:rPr>
          <w:b/>
          <w:sz w:val="26"/>
          <w:szCs w:val="26"/>
        </w:rPr>
      </w:pPr>
      <w:r>
        <w:rPr>
          <w:b/>
          <w:sz w:val="26"/>
          <w:szCs w:val="26"/>
        </w:rPr>
        <w:lastRenderedPageBreak/>
        <w:t>c</w:t>
      </w:r>
      <w:r w:rsidRPr="005D4807">
        <w:rPr>
          <w:b/>
          <w:sz w:val="26"/>
          <w:szCs w:val="26"/>
        </w:rPr>
        <w:t xml:space="preserve">) </w:t>
      </w:r>
      <w:r>
        <w:rPr>
          <w:b/>
          <w:sz w:val="26"/>
          <w:szCs w:val="26"/>
        </w:rPr>
        <w:t>Modélisation de la fertilisation des principales cultures (maïs et haricot)</w:t>
      </w:r>
    </w:p>
    <w:p w:rsidR="001945DD" w:rsidRDefault="00731CDB">
      <w:pPr>
        <w:rPr>
          <w:noProof/>
          <w:lang w:eastAsia="fr-FR"/>
        </w:rPr>
      </w:pPr>
      <w:r>
        <w:rPr>
          <w:noProof/>
          <w:sz w:val="26"/>
          <w:szCs w:val="26"/>
          <w:lang w:eastAsia="fr-FR"/>
        </w:rPr>
        <mc:AlternateContent>
          <mc:Choice Requires="wps">
            <w:drawing>
              <wp:anchor distT="0" distB="0" distL="114300" distR="114300" simplePos="0" relativeHeight="251668480" behindDoc="0" locked="0" layoutInCell="1" allowOverlap="1">
                <wp:simplePos x="0" y="0"/>
                <wp:positionH relativeFrom="column">
                  <wp:posOffset>2885440</wp:posOffset>
                </wp:positionH>
                <wp:positionV relativeFrom="paragraph">
                  <wp:posOffset>1454785</wp:posOffset>
                </wp:positionV>
                <wp:extent cx="393700" cy="0"/>
                <wp:effectExtent l="80010" t="322580" r="88265" b="325120"/>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1555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2F14F4" id="_x0000_t32" coordsize="21600,21600" o:spt="32" o:oned="t" path="m,l21600,21600e" filled="f">
                <v:path arrowok="t" fillok="f" o:connecttype="none"/>
                <o:lock v:ext="edit" shapetype="t"/>
              </v:shapetype>
              <v:shape id="AutoShape 9" o:spid="_x0000_s1026" type="#_x0000_t32" style="position:absolute;margin-left:227.2pt;margin-top:114.55pt;width:3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" strokecolor="#548dd4 [1951]" strokeweight="12.25pt">
                <v:stroke endarrow="block"/>
              </v:shape>
            </w:pict>
          </mc:Fallback>
        </mc:AlternateContent>
      </w:r>
      <w:r>
        <w:rPr>
          <w:noProof/>
          <w:sz w:val="26"/>
          <w:szCs w:val="26"/>
          <w:lang w:eastAsia="fr-FR"/>
        </w:rPr>
        <mc:AlternateContent>
          <mc:Choice Requires="wps">
            <w:drawing>
              <wp:anchor distT="0" distB="0" distL="114300" distR="114300" simplePos="0" relativeHeight="251665408" behindDoc="0" locked="0" layoutInCell="1" allowOverlap="1">
                <wp:simplePos x="0" y="0"/>
                <wp:positionH relativeFrom="column">
                  <wp:posOffset>184785</wp:posOffset>
                </wp:positionH>
                <wp:positionV relativeFrom="paragraph">
                  <wp:posOffset>2931795</wp:posOffset>
                </wp:positionV>
                <wp:extent cx="5645785" cy="1221740"/>
                <wp:effectExtent l="0" t="0" r="381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22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0EE4" w:rsidRDefault="003C0EE4" w:rsidP="00F73B22">
                            <w:pPr>
                              <w:jc w:val="both"/>
                              <w:rPr>
                                <w:sz w:val="26"/>
                                <w:szCs w:val="26"/>
                              </w:rPr>
                            </w:pPr>
                            <w:r>
                              <w:rPr>
                                <w:sz w:val="26"/>
                                <w:szCs w:val="26"/>
                              </w:rPr>
                              <w:t>A partir des analyses de sol au laboratoire</w:t>
                            </w:r>
                            <w:r w:rsidR="00711E41">
                              <w:rPr>
                                <w:sz w:val="26"/>
                                <w:szCs w:val="26"/>
                              </w:rPr>
                              <w:t>,</w:t>
                            </w:r>
                            <w:r>
                              <w:rPr>
                                <w:sz w:val="26"/>
                                <w:szCs w:val="26"/>
                              </w:rPr>
                              <w:t xml:space="preserve"> la quantité apportée par le sol est connue, puis les essais en champs vont permettre de connaître les rendements en fonction des doses d’engrais. Ainsi, un modèle peut être développé pour permettre de connaître la quantité d’engrais à apporter en fonction des rendements visés.</w:t>
                            </w:r>
                            <w:r w:rsidR="00E6405D">
                              <w:rPr>
                                <w:sz w:val="26"/>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34" type="#_x0000_t202" style="position:absolute;margin-left:14.55pt;margin-top:230.85pt;width:444.55pt;height:9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C7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" stroked="f">
                <v:textbox>
                  <w:txbxContent>
                    <w:p w:rsidR="003C0EE4" w:rsidRDefault="003C0EE4" w:rsidP="00F73B22">
                      <w:pPr>
                        <w:jc w:val="both"/>
                        <w:rPr>
                          <w:sz w:val="26"/>
                          <w:szCs w:val="26"/>
                        </w:rPr>
                      </w:pPr>
                      <w:r>
                        <w:rPr>
                          <w:sz w:val="26"/>
                          <w:szCs w:val="26"/>
                        </w:rPr>
                        <w:t>A partir des analyses de sol au laboratoire</w:t>
                      </w:r>
                      <w:r w:rsidR="00711E41">
                        <w:rPr>
                          <w:sz w:val="26"/>
                          <w:szCs w:val="26"/>
                        </w:rPr>
                        <w:t>,</w:t>
                      </w:r>
                      <w:r>
                        <w:rPr>
                          <w:sz w:val="26"/>
                          <w:szCs w:val="26"/>
                        </w:rPr>
                        <w:t xml:space="preserve"> la quantité apportée par le sol est connue, puis les essais en champs vont permettre de connaître les rendements en fonction des doses d’engrais. Ainsi, un modèle peut être développé pour permettre de connaître la quantité d’engrais à apporter en fonction des rendements visés.</w:t>
                      </w:r>
                      <w:r w:rsidR="00E6405D">
                        <w:rPr>
                          <w:sz w:val="26"/>
                          <w:szCs w:val="26"/>
                        </w:rPr>
                        <w:t xml:space="preserve"> </w:t>
                      </w:r>
                    </w:p>
                  </w:txbxContent>
                </v:textbox>
              </v:shape>
            </w:pict>
          </mc:Fallback>
        </mc:AlternateContent>
      </w:r>
      <w:r w:rsidR="00CB4734">
        <w:rPr>
          <w:sz w:val="26"/>
          <w:szCs w:val="26"/>
        </w:rPr>
        <w:t xml:space="preserve">        </w:t>
      </w:r>
      <w:r w:rsidR="00CB4734" w:rsidRPr="00CB4734">
        <w:rPr>
          <w:noProof/>
          <w:sz w:val="26"/>
          <w:szCs w:val="26"/>
          <w:lang w:eastAsia="fr-FR"/>
        </w:rPr>
        <w:drawing>
          <wp:inline distT="0" distB="0" distL="0" distR="0">
            <wp:extent cx="2490234" cy="2966484"/>
            <wp:effectExtent l="19050" t="0" r="5316" b="0"/>
            <wp:docPr id="9" name="Image 7" descr="C:\Users\Alain\Desktop\New folder (5)\IMG_20170410_121334.jpg"/>
            <wp:cNvGraphicFramePr/>
            <a:graphic xmlns:a="http://schemas.openxmlformats.org/drawingml/2006/main">
              <a:graphicData uri="http://schemas.openxmlformats.org/drawingml/2006/picture">
                <pic:pic xmlns:pic="http://schemas.openxmlformats.org/drawingml/2006/picture">
                  <pic:nvPicPr>
                    <pic:cNvPr id="12" name="Picture 5" descr="C:\Users\Alain\Desktop\New folder (5)\IMG_20170410_121334.jpg"/>
                    <pic:cNvPicPr/>
                  </pic:nvPicPr>
                  <pic:blipFill>
                    <a:blip r:embed="rId17" cstate="print">
                      <a:extLst>
                        <a:ext uri="{28A0092B-C50C-407E-A947-70E740481C1C}">
                          <a14:useLocalDpi xmlns:a14="http://schemas.microsoft.com/office/drawing/2010/main" val="0"/>
                        </a:ext>
                      </a:extLst>
                    </a:blip>
                    <a:srcRect l="34360" r="35782"/>
                    <a:stretch>
                      <a:fillRect/>
                    </a:stretch>
                  </pic:blipFill>
                  <pic:spPr bwMode="auto">
                    <a:xfrm>
                      <a:off x="0" y="0"/>
                      <a:ext cx="2491907" cy="2968477"/>
                    </a:xfrm>
                    <a:prstGeom prst="rect">
                      <a:avLst/>
                    </a:prstGeom>
                    <a:noFill/>
                    <a:ln>
                      <a:noFill/>
                    </a:ln>
                  </pic:spPr>
                </pic:pic>
              </a:graphicData>
            </a:graphic>
          </wp:inline>
        </w:drawing>
      </w:r>
      <w:r w:rsidR="00CB4734" w:rsidRPr="00CB4734">
        <w:rPr>
          <w:noProof/>
          <w:lang w:eastAsia="fr-FR"/>
        </w:rPr>
        <w:t xml:space="preserve"> </w:t>
      </w:r>
      <w:r w:rsidR="00F5090F">
        <w:rPr>
          <w:sz w:val="26"/>
          <w:szCs w:val="26"/>
        </w:rPr>
        <w:t xml:space="preserve">          </w:t>
      </w:r>
      <w:r w:rsidR="00CB4734" w:rsidRPr="00CB4734">
        <w:rPr>
          <w:noProof/>
          <w:sz w:val="26"/>
          <w:szCs w:val="26"/>
          <w:lang w:eastAsia="fr-FR"/>
        </w:rPr>
        <w:drawing>
          <wp:inline distT="0" distB="0" distL="0" distR="0">
            <wp:extent cx="2266950" cy="2966483"/>
            <wp:effectExtent l="19050" t="0" r="0" b="0"/>
            <wp:docPr id="10" name="Image 8" descr="C:\Users\Alain\AppData\Local\Microsoft\Windows\INetCache\Content.Word\IMG_20170510_123332.jpg"/>
            <wp:cNvGraphicFramePr/>
            <a:graphic xmlns:a="http://schemas.openxmlformats.org/drawingml/2006/main">
              <a:graphicData uri="http://schemas.openxmlformats.org/drawingml/2006/picture">
                <pic:pic xmlns:pic="http://schemas.openxmlformats.org/drawingml/2006/picture">
                  <pic:nvPicPr>
                    <pic:cNvPr id="10" name="Picture 2" descr="C:\Users\Alain\AppData\Local\Microsoft\Windows\INetCache\Content.Word\IMG_20170510_123332.jpg"/>
                    <pic:cNvPicPr>
                      <a:picLocks noGrp="1"/>
                    </pic:cNvPicPr>
                  </pic:nvPicPr>
                  <pic:blipFill rotWithShape="1">
                    <a:blip r:embed="rId18" cstate="print">
                      <a:extLst>
                        <a:ext uri="{28A0092B-C50C-407E-A947-70E740481C1C}">
                          <a14:useLocalDpi xmlns:a14="http://schemas.microsoft.com/office/drawing/2010/main" val="0"/>
                        </a:ext>
                      </a:extLst>
                    </a:blip>
                    <a:srcRect t="27668" b="-1"/>
                    <a:stretch/>
                  </pic:blipFill>
                  <pic:spPr bwMode="auto">
                    <a:xfrm>
                      <a:off x="0" y="0"/>
                      <a:ext cx="2265525" cy="2964619"/>
                    </a:xfrm>
                    <a:prstGeom prst="rect">
                      <a:avLst/>
                    </a:prstGeom>
                    <a:noFill/>
                    <a:ln>
                      <a:noFill/>
                    </a:ln>
                    <a:extLst>
                      <a:ext uri="{53640926-AAD7-44D8-BBD7-CCE9431645EC}">
                        <a14:shadowObscured xmlns:a14="http://schemas.microsoft.com/office/drawing/2010/main"/>
                      </a:ext>
                    </a:extLst>
                  </pic:spPr>
                </pic:pic>
              </a:graphicData>
            </a:graphic>
          </wp:inline>
        </w:drawing>
      </w:r>
    </w:p>
    <w:p w:rsidR="003C0EE4" w:rsidRDefault="003C0EE4">
      <w:pPr>
        <w:rPr>
          <w:noProof/>
          <w:lang w:eastAsia="fr-FR"/>
        </w:rPr>
      </w:pPr>
    </w:p>
    <w:p w:rsidR="003C0EE4" w:rsidRDefault="003C0EE4">
      <w:pPr>
        <w:rPr>
          <w:noProof/>
          <w:lang w:eastAsia="fr-FR"/>
        </w:rPr>
      </w:pPr>
    </w:p>
    <w:p w:rsidR="003C0EE4" w:rsidRDefault="003C0EE4">
      <w:pPr>
        <w:rPr>
          <w:noProof/>
          <w:lang w:eastAsia="fr-FR"/>
        </w:rPr>
      </w:pPr>
    </w:p>
    <w:p w:rsidR="00F5090F" w:rsidRDefault="00F5090F" w:rsidP="00F5090F">
      <w:pPr>
        <w:rPr>
          <w:b/>
          <w:sz w:val="26"/>
          <w:szCs w:val="26"/>
        </w:rPr>
      </w:pPr>
    </w:p>
    <w:p w:rsidR="00F5090F" w:rsidRDefault="00731CDB" w:rsidP="00F5090F">
      <w:pPr>
        <w:rPr>
          <w:b/>
          <w:sz w:val="26"/>
          <w:szCs w:val="26"/>
        </w:rPr>
      </w:pPr>
      <w:r>
        <w:rPr>
          <w:b/>
          <w:noProof/>
          <w:sz w:val="26"/>
          <w:szCs w:val="26"/>
          <w:lang w:eastAsia="fr-FR"/>
        </w:rPr>
        <mc:AlternateContent>
          <mc:Choice Requires="wps">
            <w:drawing>
              <wp:anchor distT="0" distB="0" distL="114300" distR="114300" simplePos="0" relativeHeight="251669504" behindDoc="0" locked="0" layoutInCell="1" allowOverlap="1">
                <wp:simplePos x="0" y="0"/>
                <wp:positionH relativeFrom="column">
                  <wp:posOffset>1779270</wp:posOffset>
                </wp:positionH>
                <wp:positionV relativeFrom="paragraph">
                  <wp:posOffset>307340</wp:posOffset>
                </wp:positionV>
                <wp:extent cx="4145915" cy="829945"/>
                <wp:effectExtent l="2540" t="0" r="4445" b="127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442" w:rsidRPr="00F5090F" w:rsidRDefault="00096442" w:rsidP="00F73B22">
                            <w:pPr>
                              <w:jc w:val="both"/>
                              <w:rPr>
                                <w:sz w:val="26"/>
                                <w:szCs w:val="26"/>
                              </w:rPr>
                            </w:pPr>
                            <w:r>
                              <w:rPr>
                                <w:sz w:val="26"/>
                                <w:szCs w:val="26"/>
                              </w:rPr>
                              <w:t>Utilisation de différentes doses de l’urée pour accélérer la décomposition des résidus de bananier dans les zones affectées par le BBTD.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35" type="#_x0000_t202" style="position:absolute;margin-left:140.1pt;margin-top:24.2pt;width:326.45pt;height:6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" stroked="f">
                <v:textbox>
                  <w:txbxContent>
                    <w:p w:rsidR="00096442" w:rsidRPr="00F5090F" w:rsidRDefault="00096442" w:rsidP="00F73B22">
                      <w:pPr>
                        <w:jc w:val="both"/>
                        <w:rPr>
                          <w:sz w:val="26"/>
                          <w:szCs w:val="26"/>
                        </w:rPr>
                      </w:pPr>
                      <w:r>
                        <w:rPr>
                          <w:sz w:val="26"/>
                          <w:szCs w:val="26"/>
                        </w:rPr>
                        <w:t>Utilisation de différentes doses de l’urée pour accélérer la décomposition des résidus de bananier dans les zones affectées par le BBTD.</w:t>
                      </w:r>
                    </w:p>
                  </w:txbxContent>
                </v:textbox>
              </v:shape>
            </w:pict>
          </mc:Fallback>
        </mc:AlternateContent>
      </w:r>
      <w:r w:rsidR="00096442">
        <w:rPr>
          <w:b/>
          <w:sz w:val="26"/>
          <w:szCs w:val="26"/>
        </w:rPr>
        <w:t>d</w:t>
      </w:r>
      <w:r w:rsidR="00F5090F">
        <w:rPr>
          <w:b/>
          <w:sz w:val="26"/>
          <w:szCs w:val="26"/>
        </w:rPr>
        <w:t>) Recherche sur les adjuvants accélérateurs de la décomposition des biomasses</w:t>
      </w:r>
    </w:p>
    <w:p w:rsidR="003C0EE4" w:rsidRDefault="00731CDB" w:rsidP="003C0EE4">
      <w:pPr>
        <w:rPr>
          <w:b/>
          <w:sz w:val="26"/>
          <w:szCs w:val="26"/>
        </w:rPr>
      </w:pPr>
      <w:r>
        <w:rPr>
          <w:b/>
          <w:noProof/>
          <w:sz w:val="26"/>
          <w:szCs w:val="26"/>
          <w:lang w:eastAsia="fr-FR"/>
        </w:rPr>
        <mc:AlternateContent>
          <mc:Choice Requires="wps">
            <w:drawing>
              <wp:anchor distT="0" distB="0" distL="114300" distR="114300" simplePos="0" relativeHeight="251671552" behindDoc="0" locked="0" layoutInCell="1" allowOverlap="1">
                <wp:simplePos x="0" y="0"/>
                <wp:positionH relativeFrom="column">
                  <wp:posOffset>35560</wp:posOffset>
                </wp:positionH>
                <wp:positionV relativeFrom="paragraph">
                  <wp:posOffset>2776220</wp:posOffset>
                </wp:positionV>
                <wp:extent cx="3307080" cy="829945"/>
                <wp:effectExtent l="1905" t="0" r="0" b="254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442" w:rsidRPr="00F5090F" w:rsidRDefault="00096442" w:rsidP="00096442">
                            <w:pPr>
                              <w:rPr>
                                <w:sz w:val="26"/>
                                <w:szCs w:val="26"/>
                              </w:rPr>
                            </w:pPr>
                            <w:r>
                              <w:rPr>
                                <w:sz w:val="26"/>
                                <w:szCs w:val="26"/>
                              </w:rPr>
                              <w:t>Un compost de qualité produit après tamisage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2" o:spid="_x0000_s1036" type="#_x0000_t202" style="position:absolute;margin-left:2.8pt;margin-top:218.6pt;width:260.4pt;height:6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" stroked="f">
                <v:textbox>
                  <w:txbxContent>
                    <w:p w:rsidR="00096442" w:rsidRPr="00F5090F" w:rsidRDefault="00096442" w:rsidP="00096442">
                      <w:pPr>
                        <w:rPr>
                          <w:sz w:val="26"/>
                          <w:szCs w:val="26"/>
                        </w:rPr>
                      </w:pPr>
                      <w:r>
                        <w:rPr>
                          <w:sz w:val="26"/>
                          <w:szCs w:val="26"/>
                        </w:rPr>
                        <w:t>Un compost de qualité produit après tamisage</w:t>
                      </w:r>
                    </w:p>
                  </w:txbxContent>
                </v:textbox>
              </v:shape>
            </w:pict>
          </mc:Fallback>
        </mc:AlternateContent>
      </w:r>
      <w:r>
        <w:rPr>
          <w:b/>
          <w:noProof/>
          <w:sz w:val="26"/>
          <w:szCs w:val="26"/>
          <w:lang w:eastAsia="fr-FR"/>
        </w:rPr>
        <mc:AlternateContent>
          <mc:Choice Requires="wps">
            <w:drawing>
              <wp:anchor distT="0" distB="0" distL="114300" distR="114300" simplePos="0" relativeHeight="251670528" behindDoc="0" locked="0" layoutInCell="1" allowOverlap="1">
                <wp:simplePos x="0" y="0"/>
                <wp:positionH relativeFrom="column">
                  <wp:posOffset>3406775</wp:posOffset>
                </wp:positionH>
                <wp:positionV relativeFrom="paragraph">
                  <wp:posOffset>1075055</wp:posOffset>
                </wp:positionV>
                <wp:extent cx="2593975" cy="829945"/>
                <wp:effectExtent l="1270" t="0" r="0"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442" w:rsidRPr="00F5090F" w:rsidRDefault="00096442" w:rsidP="00F73B22">
                            <w:pPr>
                              <w:jc w:val="both"/>
                              <w:rPr>
                                <w:sz w:val="26"/>
                                <w:szCs w:val="26"/>
                              </w:rPr>
                            </w:pPr>
                            <w:r>
                              <w:rPr>
                                <w:sz w:val="26"/>
                                <w:szCs w:val="26"/>
                              </w:rPr>
                              <w:t xml:space="preserve">Utilisation de différents adjuvants pour accélérer la décomposition de </w:t>
                            </w:r>
                            <w:r w:rsidRPr="00096442">
                              <w:rPr>
                                <w:sz w:val="26"/>
                                <w:szCs w:val="26"/>
                              </w:rPr>
                              <w:t>l’</w:t>
                            </w:r>
                            <w:proofErr w:type="spellStart"/>
                            <w:r w:rsidRPr="00096442">
                              <w:rPr>
                                <w:i/>
                                <w:sz w:val="26"/>
                                <w:szCs w:val="26"/>
                              </w:rPr>
                              <w:t>Hyparrh</w:t>
                            </w:r>
                            <w:r>
                              <w:rPr>
                                <w:i/>
                                <w:sz w:val="26"/>
                                <w:szCs w:val="26"/>
                              </w:rPr>
                              <w:t>e</w:t>
                            </w:r>
                            <w:r w:rsidRPr="00096442">
                              <w:rPr>
                                <w:i/>
                                <w:sz w:val="26"/>
                                <w:szCs w:val="26"/>
                              </w:rPr>
                              <w:t>nia</w:t>
                            </w:r>
                            <w:proofErr w:type="spellEnd"/>
                            <w:r w:rsidRPr="00096442">
                              <w:rPr>
                                <w:i/>
                                <w:sz w:val="26"/>
                                <w:szCs w:val="26"/>
                              </w:rPr>
                              <w:t xml:space="preserve"> </w:t>
                            </w:r>
                            <w:proofErr w:type="spellStart"/>
                            <w:r w:rsidRPr="00096442">
                              <w:rPr>
                                <w:i/>
                                <w:sz w:val="26"/>
                                <w:szCs w:val="26"/>
                              </w:rPr>
                              <w:t>spp</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1" o:spid="_x0000_s1037" type="#_x0000_t202" style="position:absolute;margin-left:268.25pt;margin-top:84.65pt;width:204.25pt;height:6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" stroked="f">
                <v:textbox>
                  <w:txbxContent>
                    <w:p w:rsidR="00096442" w:rsidRPr="00F5090F" w:rsidRDefault="00096442" w:rsidP="00F73B22">
                      <w:pPr>
                        <w:jc w:val="both"/>
                        <w:rPr>
                          <w:sz w:val="26"/>
                          <w:szCs w:val="26"/>
                        </w:rPr>
                      </w:pPr>
                      <w:r>
                        <w:rPr>
                          <w:sz w:val="26"/>
                          <w:szCs w:val="26"/>
                        </w:rPr>
                        <w:t xml:space="preserve">Utilisation de différents adjuvants pour accélérer la décomposition de </w:t>
                      </w:r>
                      <w:r w:rsidRPr="00096442">
                        <w:rPr>
                          <w:sz w:val="26"/>
                          <w:szCs w:val="26"/>
                        </w:rPr>
                        <w:t>l’</w:t>
                      </w:r>
                      <w:r w:rsidRPr="00096442">
                        <w:rPr>
                          <w:i/>
                          <w:sz w:val="26"/>
                          <w:szCs w:val="26"/>
                        </w:rPr>
                        <w:t>Hyparrh</w:t>
                      </w:r>
                      <w:r>
                        <w:rPr>
                          <w:i/>
                          <w:sz w:val="26"/>
                          <w:szCs w:val="26"/>
                        </w:rPr>
                        <w:t>e</w:t>
                      </w:r>
                      <w:r w:rsidRPr="00096442">
                        <w:rPr>
                          <w:i/>
                          <w:sz w:val="26"/>
                          <w:szCs w:val="26"/>
                        </w:rPr>
                        <w:t>nia spp</w:t>
                      </w:r>
                    </w:p>
                  </w:txbxContent>
                </v:textbox>
              </v:shape>
            </w:pict>
          </mc:Fallback>
        </mc:AlternateContent>
      </w:r>
      <w:r w:rsidR="00096442">
        <w:rPr>
          <w:b/>
          <w:noProof/>
          <w:sz w:val="26"/>
          <w:szCs w:val="26"/>
          <w:lang w:eastAsia="fr-FR"/>
        </w:rPr>
        <w:drawing>
          <wp:inline distT="0" distB="0" distL="0" distR="0">
            <wp:extent cx="5024212" cy="3710762"/>
            <wp:effectExtent l="19050" t="0" r="4988" b="0"/>
            <wp:docPr id="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l="44570" t="26143" r="12451" b="17632"/>
                    <a:stretch>
                      <a:fillRect/>
                    </a:stretch>
                  </pic:blipFill>
                  <pic:spPr bwMode="auto">
                    <a:xfrm>
                      <a:off x="0" y="0"/>
                      <a:ext cx="5024212" cy="3710762"/>
                    </a:xfrm>
                    <a:prstGeom prst="rect">
                      <a:avLst/>
                    </a:prstGeom>
                    <a:noFill/>
                    <a:ln w="9525">
                      <a:noFill/>
                      <a:miter lim="800000"/>
                      <a:headEnd/>
                      <a:tailEnd/>
                    </a:ln>
                  </pic:spPr>
                </pic:pic>
              </a:graphicData>
            </a:graphic>
          </wp:inline>
        </w:drawing>
      </w:r>
    </w:p>
    <w:p w:rsidR="00F73B22" w:rsidRDefault="00F73B22" w:rsidP="00F73B22">
      <w:pPr>
        <w:rPr>
          <w:b/>
          <w:sz w:val="26"/>
          <w:szCs w:val="26"/>
        </w:rPr>
      </w:pPr>
      <w:r>
        <w:rPr>
          <w:b/>
          <w:sz w:val="26"/>
          <w:szCs w:val="26"/>
        </w:rPr>
        <w:lastRenderedPageBreak/>
        <w:t>f) Bilan des nutriments au niveau de l’exploitation en fonction des types d’élevage</w:t>
      </w:r>
    </w:p>
    <w:p w:rsidR="00E6405D" w:rsidRDefault="00731CDB" w:rsidP="003C0EE4">
      <w:pPr>
        <w:rPr>
          <w:b/>
          <w:sz w:val="26"/>
          <w:szCs w:val="26"/>
        </w:rPr>
      </w:pPr>
      <w:r>
        <w:rPr>
          <w:b/>
          <w:noProof/>
          <w:sz w:val="26"/>
          <w:szCs w:val="26"/>
          <w:lang w:eastAsia="fr-FR"/>
        </w:rPr>
        <mc:AlternateContent>
          <mc:Choice Requires="wps">
            <w:drawing>
              <wp:anchor distT="0" distB="0" distL="114300" distR="114300" simplePos="0" relativeHeight="251684864" behindDoc="0" locked="0" layoutInCell="1" allowOverlap="1">
                <wp:simplePos x="0" y="0"/>
                <wp:positionH relativeFrom="column">
                  <wp:posOffset>3639185</wp:posOffset>
                </wp:positionH>
                <wp:positionV relativeFrom="paragraph">
                  <wp:posOffset>83185</wp:posOffset>
                </wp:positionV>
                <wp:extent cx="2304415" cy="4141470"/>
                <wp:effectExtent l="0"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14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139" w:rsidRDefault="00CE0139" w:rsidP="00F73B22">
                            <w:pPr>
                              <w:jc w:val="both"/>
                              <w:rPr>
                                <w:sz w:val="26"/>
                                <w:szCs w:val="26"/>
                              </w:rPr>
                            </w:pPr>
                            <w:r w:rsidRPr="00CE0139">
                              <w:rPr>
                                <w:sz w:val="26"/>
                                <w:szCs w:val="26"/>
                              </w:rPr>
                              <w:t>Le bilan de N est plus élevé pour les éleveurs de vaches, suivis par les éleveurs de caprins. Les non éleveurs ont un faible bilan. Cela a été observé aussi pour le P</w:t>
                            </w:r>
                          </w:p>
                          <w:p w:rsidR="00CE0139" w:rsidRDefault="00CE0139" w:rsidP="00CE0139">
                            <w:pPr>
                              <w:rPr>
                                <w:sz w:val="26"/>
                                <w:szCs w:val="26"/>
                              </w:rPr>
                            </w:pPr>
                          </w:p>
                          <w:p w:rsidR="00CE0139" w:rsidRDefault="00CE0139" w:rsidP="00CE0139">
                            <w:pPr>
                              <w:rPr>
                                <w:sz w:val="26"/>
                                <w:szCs w:val="26"/>
                              </w:rPr>
                            </w:pPr>
                          </w:p>
                          <w:p w:rsidR="00CE0139" w:rsidRPr="00CE0139" w:rsidRDefault="00CE0139" w:rsidP="00F73B22">
                            <w:pPr>
                              <w:jc w:val="both"/>
                              <w:rPr>
                                <w:sz w:val="26"/>
                                <w:szCs w:val="26"/>
                              </w:rPr>
                            </w:pPr>
                            <w:r>
                              <w:rPr>
                                <w:sz w:val="26"/>
                                <w:szCs w:val="26"/>
                              </w:rPr>
                              <w:t>Le bilan est négatif pour les non éleveurs et plus élevé pour les éleveurs de vaches. Cela a été observé aussi pour le Mg et Ca.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6" o:spid="_x0000_s1038" type="#_x0000_t202" style="position:absolute;margin-left:286.55pt;margin-top:6.55pt;width:181.45pt;height:326.1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" stroked="f">
                <v:textbox>
                  <w:txbxContent>
                    <w:p w:rsidR="00CE0139" w:rsidRDefault="00CE0139" w:rsidP="00F73B22">
                      <w:pPr>
                        <w:jc w:val="both"/>
                        <w:rPr>
                          <w:sz w:val="26"/>
                          <w:szCs w:val="26"/>
                        </w:rPr>
                      </w:pPr>
                      <w:r w:rsidRPr="00CE0139">
                        <w:rPr>
                          <w:sz w:val="26"/>
                          <w:szCs w:val="26"/>
                        </w:rPr>
                        <w:t>Le bilan de N est plus élevé pour les éleveurs de vaches, suivis par les éleveurs de caprins. Les non éleveurs ont un faible bilan. Cela a été observé aussi pour le P</w:t>
                      </w:r>
                    </w:p>
                    <w:p w:rsidR="00CE0139" w:rsidRDefault="00CE0139" w:rsidP="00CE0139">
                      <w:pPr>
                        <w:rPr>
                          <w:sz w:val="26"/>
                          <w:szCs w:val="26"/>
                        </w:rPr>
                      </w:pPr>
                    </w:p>
                    <w:p w:rsidR="00CE0139" w:rsidRDefault="00CE0139" w:rsidP="00CE0139">
                      <w:pPr>
                        <w:rPr>
                          <w:sz w:val="26"/>
                          <w:szCs w:val="26"/>
                        </w:rPr>
                      </w:pPr>
                    </w:p>
                    <w:p w:rsidR="00CE0139" w:rsidRPr="00CE0139" w:rsidRDefault="00CE0139" w:rsidP="00F73B22">
                      <w:pPr>
                        <w:jc w:val="both"/>
                        <w:rPr>
                          <w:sz w:val="26"/>
                          <w:szCs w:val="26"/>
                        </w:rPr>
                      </w:pPr>
                      <w:r>
                        <w:rPr>
                          <w:sz w:val="26"/>
                          <w:szCs w:val="26"/>
                        </w:rPr>
                        <w:t>Le bilan est négatif pour les non éleveurs et plus élevé pour les éleveurs de vaches. Cela a été observé aussi pour le Mg et Ca.</w:t>
                      </w:r>
                    </w:p>
                  </w:txbxContent>
                </v:textbox>
              </v:shape>
            </w:pict>
          </mc:Fallback>
        </mc:AlternateContent>
      </w:r>
      <w:r w:rsidR="007E6A1F" w:rsidRPr="007E6A1F">
        <w:rPr>
          <w:b/>
          <w:noProof/>
          <w:sz w:val="26"/>
          <w:szCs w:val="26"/>
          <w:lang w:eastAsia="fr-FR"/>
        </w:rPr>
        <w:drawing>
          <wp:inline distT="0" distB="0" distL="0" distR="0">
            <wp:extent cx="3465565" cy="2038276"/>
            <wp:effectExtent l="19050" t="0" r="20585" b="74"/>
            <wp:docPr id="21"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405D" w:rsidRDefault="007E6A1F" w:rsidP="003C0EE4">
      <w:pPr>
        <w:rPr>
          <w:b/>
          <w:sz w:val="26"/>
          <w:szCs w:val="26"/>
        </w:rPr>
      </w:pPr>
      <w:r w:rsidRPr="007E6A1F">
        <w:rPr>
          <w:b/>
          <w:noProof/>
          <w:sz w:val="26"/>
          <w:szCs w:val="26"/>
          <w:lang w:eastAsia="fr-FR"/>
        </w:rPr>
        <w:drawing>
          <wp:inline distT="0" distB="0" distL="0" distR="0">
            <wp:extent cx="3461755" cy="2030819"/>
            <wp:effectExtent l="19050" t="0" r="24395" b="7531"/>
            <wp:docPr id="22"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3B22" w:rsidRDefault="00F73B22" w:rsidP="003C0EE4">
      <w:pPr>
        <w:rPr>
          <w:b/>
          <w:sz w:val="26"/>
          <w:szCs w:val="26"/>
        </w:rPr>
      </w:pPr>
      <w:r>
        <w:rPr>
          <w:b/>
          <w:sz w:val="26"/>
          <w:szCs w:val="26"/>
        </w:rPr>
        <w:t>e) Alternatives de fertilisation : utilisation des excrétas humaines dans la fertilisation du maïs et du caféier</w:t>
      </w:r>
    </w:p>
    <w:p w:rsidR="00E10A9A" w:rsidRDefault="00731CDB" w:rsidP="003C0EE4">
      <w:pPr>
        <w:rPr>
          <w:b/>
          <w:sz w:val="26"/>
          <w:szCs w:val="26"/>
        </w:rPr>
      </w:pPr>
      <w:r>
        <w:rPr>
          <w:b/>
          <w:noProof/>
          <w:sz w:val="26"/>
          <w:szCs w:val="26"/>
          <w:lang w:eastAsia="fr-FR"/>
        </w:rPr>
        <mc:AlternateContent>
          <mc:Choice Requires="wps">
            <w:drawing>
              <wp:anchor distT="0" distB="0" distL="114300" distR="114300" simplePos="0" relativeHeight="251685888" behindDoc="0" locked="0" layoutInCell="1" allowOverlap="1">
                <wp:simplePos x="0" y="0"/>
                <wp:positionH relativeFrom="column">
                  <wp:posOffset>-2781300</wp:posOffset>
                </wp:positionH>
                <wp:positionV relativeFrom="paragraph">
                  <wp:posOffset>2042795</wp:posOffset>
                </wp:positionV>
                <wp:extent cx="5593080" cy="1488440"/>
                <wp:effectExtent l="0" t="0" r="1270" b="1905"/>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0A9A" w:rsidRPr="00F5090F" w:rsidRDefault="00F73B22" w:rsidP="00F73B22">
                            <w:pPr>
                              <w:jc w:val="both"/>
                              <w:rPr>
                                <w:sz w:val="26"/>
                                <w:szCs w:val="26"/>
                              </w:rPr>
                            </w:pPr>
                            <w:r>
                              <w:rPr>
                                <w:sz w:val="26"/>
                                <w:szCs w:val="26"/>
                              </w:rPr>
                              <w:t>L’utilisation des urines dans la fertilisation du maïs a permis d’avoir un rendement de 3,5 T/ha contre 1,6 T/ha pour le témoin sans urine dans les conditions de l’Imbo et l’utilisation des fèces combinés aux urines a permis d’avoir un rendement de 4,5 kg de cerises par plant contre 1,6 kg pour le témoin sans fertilisation</w:t>
                            </w:r>
                            <w:r w:rsidR="00E10A9A">
                              <w:rPr>
                                <w:sz w:val="26"/>
                                <w:szCs w:val="26"/>
                              </w:rPr>
                              <w:t>.</w:t>
                            </w:r>
                            <w:r>
                              <w:rPr>
                                <w:sz w:val="26"/>
                                <w:szCs w:val="26"/>
                              </w:rPr>
                              <w:t xml:space="preserve"> La quantité utilisée était de 20 litres sur 9 m² pour le maïs et 3 litres d’urines par pied pour le caféier.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7" o:spid="_x0000_s1039" type="#_x0000_t202" style="position:absolute;margin-left:-219pt;margin-top:160.85pt;width:440.4pt;height:11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juiAIAABo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" stroked="f">
                <v:textbox>
                  <w:txbxContent>
                    <w:p w:rsidR="00E10A9A" w:rsidRPr="00F5090F" w:rsidRDefault="00F73B22" w:rsidP="00F73B22">
                      <w:pPr>
                        <w:jc w:val="both"/>
                        <w:rPr>
                          <w:sz w:val="26"/>
                          <w:szCs w:val="26"/>
                        </w:rPr>
                      </w:pPr>
                      <w:r>
                        <w:rPr>
                          <w:sz w:val="26"/>
                          <w:szCs w:val="26"/>
                        </w:rPr>
                        <w:t>L’utilisation des urines dans la fertilisation du maïs a permis d’avoir un rendement de 3,5 T/ha contre 1,6 T/ha pour le témoin sans urine dans les conditions de l’Imbo et l’utilisation des fèces combinés aux urines a permis d’avoir un rendement de 4,5 kg de cerises par plant contre 1,6 kg pour le témoin sans fertilisation</w:t>
                      </w:r>
                      <w:r w:rsidR="00E10A9A">
                        <w:rPr>
                          <w:sz w:val="26"/>
                          <w:szCs w:val="26"/>
                        </w:rPr>
                        <w:t>.</w:t>
                      </w:r>
                      <w:r>
                        <w:rPr>
                          <w:sz w:val="26"/>
                          <w:szCs w:val="26"/>
                        </w:rPr>
                        <w:t xml:space="preserve"> La quantité utilisée était de 20 litres sur 9 m² pour le maïs et 3 litres d’urines par pied pour le caféier.</w:t>
                      </w:r>
                    </w:p>
                  </w:txbxContent>
                </v:textbox>
              </v:shape>
            </w:pict>
          </mc:Fallback>
        </mc:AlternateContent>
      </w:r>
      <w:r w:rsidR="00E10A9A">
        <w:rPr>
          <w:b/>
          <w:noProof/>
          <w:sz w:val="26"/>
          <w:szCs w:val="26"/>
          <w:lang w:eastAsia="fr-FR"/>
        </w:rPr>
        <w:drawing>
          <wp:anchor distT="0" distB="0" distL="114300" distR="114300" simplePos="0" relativeHeight="251687936" behindDoc="0" locked="0" layoutInCell="1" allowOverlap="1">
            <wp:simplePos x="0" y="0"/>
            <wp:positionH relativeFrom="column">
              <wp:posOffset>-83820</wp:posOffset>
            </wp:positionH>
            <wp:positionV relativeFrom="paragraph">
              <wp:posOffset>635</wp:posOffset>
            </wp:positionV>
            <wp:extent cx="2639060" cy="1977390"/>
            <wp:effectExtent l="19050" t="0" r="8890" b="0"/>
            <wp:wrapSquare wrapText="bothSides"/>
            <wp:docPr id="37" name="Image 10" descr="C:\Users\HP\Desktop\CAFE\CNAC\Rapport\Photo\Photo Nov 2017\IMG_20161124_16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CAFE\CNAC\Rapport\Photo\Photo Nov 2017\IMG_20161124_1607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060" cy="1977390"/>
                    </a:xfrm>
                    <a:prstGeom prst="rect">
                      <a:avLst/>
                    </a:prstGeom>
                    <a:noFill/>
                    <a:ln>
                      <a:noFill/>
                    </a:ln>
                  </pic:spPr>
                </pic:pic>
              </a:graphicData>
            </a:graphic>
          </wp:anchor>
        </w:drawing>
      </w:r>
      <w:r w:rsidR="00F73B22" w:rsidRPr="00F73B22">
        <w:rPr>
          <w:b/>
          <w:noProof/>
          <w:sz w:val="26"/>
          <w:szCs w:val="26"/>
          <w:lang w:eastAsia="fr-FR"/>
        </w:rPr>
        <w:drawing>
          <wp:inline distT="0" distB="0" distL="0" distR="0">
            <wp:extent cx="2636873" cy="1977655"/>
            <wp:effectExtent l="19050" t="0" r="0" b="0"/>
            <wp:docPr id="39" name="Image 31" descr="C:\Users\HP\Desktop\CAFE\CNAC\Rapport\Photo\Photo récolte\IMG_20170523_15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CAFE\CNAC\Rapport\Photo\Photo récolte\IMG_20170523_1548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2792" cy="1982094"/>
                    </a:xfrm>
                    <a:prstGeom prst="rect">
                      <a:avLst/>
                    </a:prstGeom>
                    <a:noFill/>
                    <a:ln>
                      <a:noFill/>
                    </a:ln>
                  </pic:spPr>
                </pic:pic>
              </a:graphicData>
            </a:graphic>
          </wp:inline>
        </w:drawing>
      </w:r>
    </w:p>
    <w:p w:rsidR="00E10A9A" w:rsidRDefault="00E10A9A" w:rsidP="003C0EE4">
      <w:pPr>
        <w:rPr>
          <w:b/>
          <w:sz w:val="26"/>
          <w:szCs w:val="26"/>
        </w:rPr>
      </w:pPr>
    </w:p>
    <w:p w:rsidR="00E10A9A" w:rsidRDefault="00E10A9A" w:rsidP="003C0EE4">
      <w:pPr>
        <w:rPr>
          <w:b/>
          <w:sz w:val="26"/>
          <w:szCs w:val="26"/>
        </w:rPr>
      </w:pPr>
    </w:p>
    <w:p w:rsidR="00E10A9A" w:rsidRDefault="00E10A9A" w:rsidP="003C0EE4">
      <w:pPr>
        <w:rPr>
          <w:b/>
          <w:sz w:val="26"/>
          <w:szCs w:val="26"/>
        </w:rPr>
      </w:pPr>
    </w:p>
    <w:p w:rsidR="00E10A9A" w:rsidRDefault="00E10A9A" w:rsidP="003C0EE4">
      <w:pPr>
        <w:rPr>
          <w:b/>
          <w:sz w:val="26"/>
          <w:szCs w:val="26"/>
        </w:rPr>
      </w:pPr>
    </w:p>
    <w:p w:rsidR="003C0EE4" w:rsidRDefault="007E6A1F" w:rsidP="003C0EE4">
      <w:pPr>
        <w:rPr>
          <w:b/>
          <w:sz w:val="26"/>
          <w:szCs w:val="26"/>
        </w:rPr>
      </w:pPr>
      <w:r>
        <w:rPr>
          <w:b/>
          <w:sz w:val="26"/>
          <w:szCs w:val="26"/>
        </w:rPr>
        <w:lastRenderedPageBreak/>
        <w:t>g</w:t>
      </w:r>
      <w:r w:rsidR="003C0EE4" w:rsidRPr="005D4807">
        <w:rPr>
          <w:b/>
          <w:sz w:val="26"/>
          <w:szCs w:val="26"/>
        </w:rPr>
        <w:t xml:space="preserve">) </w:t>
      </w:r>
      <w:r w:rsidR="003C0EE4">
        <w:rPr>
          <w:b/>
          <w:sz w:val="26"/>
          <w:szCs w:val="26"/>
        </w:rPr>
        <w:t>Intégration élevage des poulets à la pisciculture et à la production des légumes</w:t>
      </w:r>
    </w:p>
    <w:p w:rsidR="003C0EE4" w:rsidRPr="008073CB" w:rsidRDefault="00731CDB">
      <w:pPr>
        <w:rPr>
          <w:b/>
          <w:sz w:val="26"/>
          <w:szCs w:val="26"/>
        </w:rPr>
      </w:pPr>
      <w:r>
        <w:rPr>
          <w:b/>
          <w:noProof/>
          <w:sz w:val="26"/>
          <w:szCs w:val="26"/>
          <w:lang w:eastAsia="fr-FR"/>
        </w:rPr>
        <mc:AlternateContent>
          <mc:Choice Requires="wps">
            <w:drawing>
              <wp:anchor distT="0" distB="0" distL="114300" distR="114300" simplePos="0" relativeHeight="251667456" behindDoc="0" locked="0" layoutInCell="1" allowOverlap="1">
                <wp:simplePos x="0" y="0"/>
                <wp:positionH relativeFrom="column">
                  <wp:posOffset>-266065</wp:posOffset>
                </wp:positionH>
                <wp:positionV relativeFrom="paragraph">
                  <wp:posOffset>2234565</wp:posOffset>
                </wp:positionV>
                <wp:extent cx="4145915" cy="1180465"/>
                <wp:effectExtent l="0" t="0" r="1905" b="317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90F" w:rsidRPr="00F5090F" w:rsidRDefault="00F5090F">
                            <w:pPr>
                              <w:rPr>
                                <w:sz w:val="26"/>
                                <w:szCs w:val="26"/>
                              </w:rPr>
                            </w:pPr>
                            <w:r>
                              <w:rPr>
                                <w:sz w:val="26"/>
                                <w:szCs w:val="26"/>
                              </w:rPr>
                              <w:t xml:space="preserve">Les poulets sont nourris </w:t>
                            </w:r>
                            <w:proofErr w:type="spellStart"/>
                            <w:r>
                              <w:rPr>
                                <w:sz w:val="26"/>
                                <w:szCs w:val="26"/>
                              </w:rPr>
                              <w:t>au dessus</w:t>
                            </w:r>
                            <w:proofErr w:type="spellEnd"/>
                            <w:r>
                              <w:rPr>
                                <w:sz w:val="26"/>
                                <w:szCs w:val="26"/>
                              </w:rPr>
                              <w:t xml:space="preserve"> des étangs piscicoles, les restes de nourriture et les excréments tombent dans les étangs pour nourrir les poissons et l’eau qui sort des étangs, riches en nutriments, est utilisée pour arroser les choux.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40" type="#_x0000_t202" style="position:absolute;margin-left:-20.95pt;margin-top:175.95pt;width:326.45pt;height:9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" stroked="f">
                <v:textbox>
                  <w:txbxContent>
                    <w:p w:rsidR="00F5090F" w:rsidRPr="00F5090F" w:rsidRDefault="00F5090F">
                      <w:pPr>
                        <w:rPr>
                          <w:sz w:val="26"/>
                          <w:szCs w:val="26"/>
                        </w:rPr>
                      </w:pPr>
                      <w:r>
                        <w:rPr>
                          <w:sz w:val="26"/>
                          <w:szCs w:val="26"/>
                        </w:rPr>
                        <w:t>Les poulets sont nourris au dessus des étangs piscicoles, les restes de nourriture et les excréments tombent dans les étangs pour nourrir les poissons et l’eau qui sort des étangs, riches en nutriments, est utilisée pour arroser les choux.</w:t>
                      </w:r>
                    </w:p>
                  </w:txbxContent>
                </v:textbox>
              </v:shape>
            </w:pict>
          </mc:Fallback>
        </mc:AlternateContent>
      </w:r>
      <w:r w:rsidR="00F5090F">
        <w:rPr>
          <w:b/>
          <w:noProof/>
          <w:sz w:val="26"/>
          <w:szCs w:val="26"/>
          <w:lang w:eastAsia="fr-FR"/>
        </w:rPr>
        <w:drawing>
          <wp:inline distT="0" distB="0" distL="0" distR="0">
            <wp:extent cx="5706819" cy="3510343"/>
            <wp:effectExtent l="19050" t="0" r="8181" b="0"/>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l="45086" t="24837" r="11344" b="27728"/>
                    <a:stretch>
                      <a:fillRect/>
                    </a:stretch>
                  </pic:blipFill>
                  <pic:spPr bwMode="auto">
                    <a:xfrm>
                      <a:off x="0" y="0"/>
                      <a:ext cx="5706819" cy="3510343"/>
                    </a:xfrm>
                    <a:prstGeom prst="rect">
                      <a:avLst/>
                    </a:prstGeom>
                    <a:noFill/>
                    <a:ln w="9525">
                      <a:noFill/>
                      <a:miter lim="800000"/>
                      <a:headEnd/>
                      <a:tailEnd/>
                    </a:ln>
                  </pic:spPr>
                </pic:pic>
              </a:graphicData>
            </a:graphic>
          </wp:inline>
        </w:drawing>
      </w:r>
      <w:r w:rsidR="007E6A1F">
        <w:rPr>
          <w:b/>
          <w:sz w:val="26"/>
          <w:szCs w:val="26"/>
        </w:rPr>
        <w:t>h</w:t>
      </w:r>
      <w:r w:rsidR="00D0326F">
        <w:rPr>
          <w:b/>
          <w:sz w:val="26"/>
          <w:szCs w:val="26"/>
        </w:rPr>
        <w:t>) Pédologie et cartographie</w:t>
      </w:r>
    </w:p>
    <w:p w:rsidR="003C0EE4" w:rsidRDefault="00D0326F">
      <w:pPr>
        <w:rPr>
          <w:sz w:val="26"/>
          <w:szCs w:val="26"/>
        </w:rPr>
      </w:pPr>
      <w:r>
        <w:rPr>
          <w:noProof/>
          <w:sz w:val="26"/>
          <w:szCs w:val="26"/>
          <w:lang w:eastAsia="fr-FR"/>
        </w:rPr>
        <w:drawing>
          <wp:inline distT="0" distB="0" distL="0" distR="0">
            <wp:extent cx="5300903" cy="2488019"/>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9440" t="7190" r="15454" b="30287"/>
                    <a:stretch>
                      <a:fillRect/>
                    </a:stretch>
                  </pic:blipFill>
                  <pic:spPr bwMode="auto">
                    <a:xfrm>
                      <a:off x="0" y="0"/>
                      <a:ext cx="5300903" cy="2488019"/>
                    </a:xfrm>
                    <a:prstGeom prst="rect">
                      <a:avLst/>
                    </a:prstGeom>
                    <a:noFill/>
                    <a:ln w="9525">
                      <a:noFill/>
                      <a:miter lim="800000"/>
                      <a:headEnd/>
                      <a:tailEnd/>
                    </a:ln>
                  </pic:spPr>
                </pic:pic>
              </a:graphicData>
            </a:graphic>
          </wp:inline>
        </w:drawing>
      </w:r>
    </w:p>
    <w:p w:rsidR="00F5090F" w:rsidRDefault="00D0326F" w:rsidP="00F73B22">
      <w:pPr>
        <w:jc w:val="both"/>
        <w:rPr>
          <w:sz w:val="26"/>
          <w:szCs w:val="26"/>
        </w:rPr>
      </w:pPr>
      <w:r>
        <w:rPr>
          <w:sz w:val="26"/>
          <w:szCs w:val="26"/>
        </w:rPr>
        <w:t xml:space="preserve">Existence d’un volet sur la </w:t>
      </w:r>
      <w:r w:rsidR="00683F41">
        <w:rPr>
          <w:sz w:val="26"/>
          <w:szCs w:val="26"/>
        </w:rPr>
        <w:t>Géomatique</w:t>
      </w:r>
      <w:r>
        <w:rPr>
          <w:sz w:val="26"/>
          <w:szCs w:val="26"/>
        </w:rPr>
        <w:t xml:space="preserve"> qui a permis de digitaliser la carte pédologie du Burundi à l’échelle de 1/50000. Avec ce volet,</w:t>
      </w:r>
      <w:r w:rsidR="007C13E3">
        <w:rPr>
          <w:sz w:val="26"/>
          <w:szCs w:val="26"/>
        </w:rPr>
        <w:t xml:space="preserve"> des cartes thématiques su</w:t>
      </w:r>
      <w:r w:rsidR="006808A5">
        <w:rPr>
          <w:sz w:val="26"/>
          <w:szCs w:val="26"/>
        </w:rPr>
        <w:t>r les caractéristiques du sol. D</w:t>
      </w:r>
      <w:r>
        <w:rPr>
          <w:sz w:val="26"/>
          <w:szCs w:val="26"/>
        </w:rPr>
        <w:t xml:space="preserve">es cartes d’aménagement de certains centres de l’ISABU </w:t>
      </w:r>
      <w:r w:rsidR="006808A5">
        <w:rPr>
          <w:sz w:val="26"/>
          <w:szCs w:val="26"/>
        </w:rPr>
        <w:t xml:space="preserve">et une carte d’aptitude à la caféiculture dans les provinces de Ngozi, Kayanza, Gitega et </w:t>
      </w:r>
      <w:proofErr w:type="spellStart"/>
      <w:r w:rsidR="006808A5">
        <w:rPr>
          <w:sz w:val="26"/>
          <w:szCs w:val="26"/>
        </w:rPr>
        <w:t>Karuzi</w:t>
      </w:r>
      <w:proofErr w:type="spellEnd"/>
      <w:r w:rsidR="006808A5">
        <w:rPr>
          <w:sz w:val="26"/>
          <w:szCs w:val="26"/>
        </w:rPr>
        <w:t xml:space="preserve"> ont été élaborées</w:t>
      </w:r>
      <w:r>
        <w:rPr>
          <w:sz w:val="26"/>
          <w:szCs w:val="26"/>
        </w:rPr>
        <w:t>.</w:t>
      </w:r>
      <w:r w:rsidR="00E80B64">
        <w:rPr>
          <w:sz w:val="26"/>
          <w:szCs w:val="26"/>
        </w:rPr>
        <w:t xml:space="preserve"> </w:t>
      </w:r>
      <w:r w:rsidR="00683F41">
        <w:rPr>
          <w:sz w:val="26"/>
          <w:szCs w:val="26"/>
        </w:rPr>
        <w:t xml:space="preserve"> </w:t>
      </w:r>
      <w:r w:rsidR="006855B4">
        <w:rPr>
          <w:sz w:val="26"/>
          <w:szCs w:val="26"/>
        </w:rPr>
        <w:t xml:space="preserve"> </w:t>
      </w:r>
    </w:p>
    <w:p w:rsidR="008073CB" w:rsidRDefault="008073CB">
      <w:pPr>
        <w:rPr>
          <w:sz w:val="26"/>
          <w:szCs w:val="26"/>
        </w:rPr>
      </w:pPr>
    </w:p>
    <w:p w:rsidR="006B689D" w:rsidRDefault="006B689D">
      <w:pPr>
        <w:rPr>
          <w:sz w:val="26"/>
          <w:szCs w:val="26"/>
        </w:rPr>
      </w:pPr>
    </w:p>
    <w:p w:rsidR="008073CB" w:rsidRDefault="00E6405D">
      <w:pPr>
        <w:rPr>
          <w:b/>
          <w:sz w:val="26"/>
          <w:szCs w:val="26"/>
        </w:rPr>
      </w:pPr>
      <w:r w:rsidRPr="008073CB">
        <w:rPr>
          <w:b/>
          <w:sz w:val="26"/>
          <w:szCs w:val="26"/>
        </w:rPr>
        <w:lastRenderedPageBreak/>
        <w:t xml:space="preserve">2. UNITE </w:t>
      </w:r>
      <w:r>
        <w:rPr>
          <w:b/>
          <w:sz w:val="26"/>
          <w:szCs w:val="26"/>
        </w:rPr>
        <w:t xml:space="preserve">DE RECHERCHE </w:t>
      </w:r>
      <w:r w:rsidRPr="008073CB">
        <w:rPr>
          <w:b/>
          <w:sz w:val="26"/>
          <w:szCs w:val="26"/>
        </w:rPr>
        <w:t>AGRICULTURE ET CHANGEMENTS CLIMATIQUES</w:t>
      </w:r>
      <w:r>
        <w:rPr>
          <w:b/>
          <w:sz w:val="26"/>
          <w:szCs w:val="26"/>
        </w:rPr>
        <w:t xml:space="preserve"> (ACC)</w:t>
      </w:r>
    </w:p>
    <w:p w:rsidR="008073CB" w:rsidRDefault="008073CB">
      <w:pPr>
        <w:rPr>
          <w:b/>
          <w:sz w:val="26"/>
          <w:szCs w:val="26"/>
        </w:rPr>
      </w:pPr>
      <w:r>
        <w:rPr>
          <w:b/>
          <w:sz w:val="26"/>
          <w:szCs w:val="26"/>
        </w:rPr>
        <w:t xml:space="preserve">a) Gestion durable des zones </w:t>
      </w:r>
      <w:proofErr w:type="spellStart"/>
      <w:r>
        <w:rPr>
          <w:b/>
          <w:sz w:val="26"/>
          <w:szCs w:val="26"/>
        </w:rPr>
        <w:t>caféicole</w:t>
      </w:r>
      <w:proofErr w:type="spellEnd"/>
      <w:r>
        <w:rPr>
          <w:b/>
          <w:sz w:val="26"/>
          <w:szCs w:val="26"/>
        </w:rPr>
        <w:t xml:space="preserve"> </w:t>
      </w:r>
    </w:p>
    <w:p w:rsidR="008073CB" w:rsidRDefault="00731CDB">
      <w:pPr>
        <w:rPr>
          <w:sz w:val="26"/>
          <w:szCs w:val="26"/>
        </w:rPr>
      </w:pPr>
      <w:r>
        <w:rPr>
          <w:noProof/>
          <w:sz w:val="26"/>
          <w:szCs w:val="26"/>
          <w:lang w:eastAsia="fr-FR"/>
        </w:rPr>
        <mc:AlternateContent>
          <mc:Choice Requires="wps">
            <w:drawing>
              <wp:anchor distT="0" distB="0" distL="114300" distR="114300" simplePos="0" relativeHeight="251677696" behindDoc="0" locked="0" layoutInCell="1" allowOverlap="1">
                <wp:simplePos x="0" y="0"/>
                <wp:positionH relativeFrom="column">
                  <wp:posOffset>2935605</wp:posOffset>
                </wp:positionH>
                <wp:positionV relativeFrom="paragraph">
                  <wp:posOffset>115570</wp:posOffset>
                </wp:positionV>
                <wp:extent cx="2852420" cy="1711960"/>
                <wp:effectExtent l="0" t="0" r="0" b="317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71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1F" w:rsidRDefault="009E00D4" w:rsidP="00F73B22">
                            <w:pPr>
                              <w:jc w:val="both"/>
                              <w:rPr>
                                <w:sz w:val="26"/>
                                <w:szCs w:val="26"/>
                              </w:rPr>
                            </w:pPr>
                            <w:r>
                              <w:rPr>
                                <w:sz w:val="26"/>
                                <w:szCs w:val="26"/>
                              </w:rPr>
                              <w:t>Association des caféiers avec</w:t>
                            </w:r>
                            <w:r w:rsidR="009B09ED">
                              <w:rPr>
                                <w:sz w:val="26"/>
                                <w:szCs w:val="26"/>
                              </w:rPr>
                              <w:t xml:space="preserve"> les bananiers en utilisant des v</w:t>
                            </w:r>
                            <w:r>
                              <w:rPr>
                                <w:sz w:val="26"/>
                                <w:szCs w:val="26"/>
                              </w:rPr>
                              <w:t xml:space="preserve">ariétés élancées de bananier. Cette association permet d’assurer la sécurité alimentaire des caféiculteurs, d’augmenter les revenus et de produire du paillis sur place. </w:t>
                            </w:r>
                          </w:p>
                          <w:p w:rsidR="000A121F" w:rsidRPr="00F5090F" w:rsidRDefault="000A121F" w:rsidP="000A121F">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8" o:spid="_x0000_s1041" type="#_x0000_t202" style="position:absolute;margin-left:231.15pt;margin-top:9.1pt;width:224.6pt;height:13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dphgIAABo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" stroked="f">
                <v:textbox>
                  <w:txbxContent>
                    <w:p w:rsidR="000A121F" w:rsidRDefault="009E00D4" w:rsidP="00F73B22">
                      <w:pPr>
                        <w:jc w:val="both"/>
                        <w:rPr>
                          <w:sz w:val="26"/>
                          <w:szCs w:val="26"/>
                        </w:rPr>
                      </w:pPr>
                      <w:r>
                        <w:rPr>
                          <w:sz w:val="26"/>
                          <w:szCs w:val="26"/>
                        </w:rPr>
                        <w:t>Association des caféiers avec</w:t>
                      </w:r>
                      <w:r w:rsidR="009B09ED">
                        <w:rPr>
                          <w:sz w:val="26"/>
                          <w:szCs w:val="26"/>
                        </w:rPr>
                        <w:t xml:space="preserve"> les bananiers en utilisant des v</w:t>
                      </w:r>
                      <w:r>
                        <w:rPr>
                          <w:sz w:val="26"/>
                          <w:szCs w:val="26"/>
                        </w:rPr>
                        <w:t xml:space="preserve">ariétés élancées de bananier. Cette association permet d’assurer la sécurité alimentaire des caféiculteurs, d’augmenter les revenus et de produire du paillis sur place. </w:t>
                      </w:r>
                    </w:p>
                    <w:p w:rsidR="000A121F" w:rsidRPr="00F5090F" w:rsidRDefault="000A121F" w:rsidP="000A121F">
                      <w:pPr>
                        <w:rPr>
                          <w:sz w:val="26"/>
                          <w:szCs w:val="26"/>
                        </w:rPr>
                      </w:pPr>
                    </w:p>
                  </w:txbxContent>
                </v:textbox>
              </v:shape>
            </w:pict>
          </mc:Fallback>
        </mc:AlternateContent>
      </w:r>
      <w:r w:rsidR="007D718A" w:rsidRPr="007D718A">
        <w:rPr>
          <w:noProof/>
          <w:sz w:val="26"/>
          <w:szCs w:val="26"/>
          <w:lang w:eastAsia="fr-FR"/>
        </w:rPr>
        <w:drawing>
          <wp:inline distT="0" distB="0" distL="0" distR="0">
            <wp:extent cx="2785566" cy="2089150"/>
            <wp:effectExtent l="0" t="0" r="0" b="0"/>
            <wp:docPr id="4105" name="Image 31" descr="F:\DCIM\116_FUJI\DSCF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CIM\116_FUJI\DSCF6723.JPG"/>
                    <pic:cNvPicPr>
                      <a:picLocks noChangeAspect="1" noChangeArrowheads="1"/>
                    </pic:cNvPicPr>
                  </pic:nvPicPr>
                  <pic:blipFill>
                    <a:blip r:embed="rId25" cstate="print"/>
                    <a:srcRect/>
                    <a:stretch>
                      <a:fillRect/>
                    </a:stretch>
                  </pic:blipFill>
                  <pic:spPr bwMode="auto">
                    <a:xfrm>
                      <a:off x="0" y="0"/>
                      <a:ext cx="2786142" cy="2089582"/>
                    </a:xfrm>
                    <a:prstGeom prst="rect">
                      <a:avLst/>
                    </a:prstGeom>
                    <a:noFill/>
                    <a:ln w="9525">
                      <a:noFill/>
                      <a:miter lim="800000"/>
                      <a:headEnd/>
                      <a:tailEnd/>
                    </a:ln>
                  </pic:spPr>
                </pic:pic>
              </a:graphicData>
            </a:graphic>
          </wp:inline>
        </w:drawing>
      </w:r>
    </w:p>
    <w:p w:rsidR="000A121F" w:rsidRPr="00B060E7" w:rsidRDefault="000A121F">
      <w:pPr>
        <w:rPr>
          <w:sz w:val="26"/>
          <w:szCs w:val="26"/>
        </w:rPr>
      </w:pPr>
    </w:p>
    <w:p w:rsidR="008073CB" w:rsidRPr="00B060E7" w:rsidRDefault="00731CDB">
      <w:pPr>
        <w:rPr>
          <w:sz w:val="26"/>
          <w:szCs w:val="26"/>
        </w:rPr>
      </w:pPr>
      <w:r>
        <w:rPr>
          <w:noProof/>
          <w:sz w:val="26"/>
          <w:szCs w:val="26"/>
          <w:lang w:eastAsia="fr-FR"/>
        </w:rPr>
        <mc:AlternateContent>
          <mc:Choice Requires="wps">
            <w:drawing>
              <wp:anchor distT="0" distB="0" distL="114300" distR="114300" simplePos="0" relativeHeight="251676672" behindDoc="0" locked="0" layoutInCell="1" allowOverlap="1">
                <wp:simplePos x="0" y="0"/>
                <wp:positionH relativeFrom="column">
                  <wp:posOffset>4678680</wp:posOffset>
                </wp:positionH>
                <wp:positionV relativeFrom="paragraph">
                  <wp:posOffset>242570</wp:posOffset>
                </wp:positionV>
                <wp:extent cx="4061460" cy="1159510"/>
                <wp:effectExtent l="0" t="0" r="0" b="444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15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FD0" w:rsidRDefault="000A121F" w:rsidP="00D82FD0">
                            <w:pPr>
                              <w:contextualSpacing/>
                              <w:rPr>
                                <w:sz w:val="26"/>
                                <w:szCs w:val="26"/>
                              </w:rPr>
                            </w:pPr>
                            <w:r>
                              <w:rPr>
                                <w:sz w:val="26"/>
                                <w:szCs w:val="26"/>
                              </w:rPr>
                              <w:t xml:space="preserve">Promotion des arbres </w:t>
                            </w:r>
                          </w:p>
                          <w:p w:rsidR="009B09ED" w:rsidRDefault="000A121F" w:rsidP="00D82FD0">
                            <w:pPr>
                              <w:contextualSpacing/>
                              <w:rPr>
                                <w:sz w:val="26"/>
                                <w:szCs w:val="26"/>
                              </w:rPr>
                            </w:pPr>
                            <w:proofErr w:type="gramStart"/>
                            <w:r>
                              <w:rPr>
                                <w:sz w:val="26"/>
                                <w:szCs w:val="26"/>
                              </w:rPr>
                              <w:t>d’ombrage</w:t>
                            </w:r>
                            <w:proofErr w:type="gramEnd"/>
                            <w:r w:rsidR="009B09ED">
                              <w:rPr>
                                <w:sz w:val="26"/>
                                <w:szCs w:val="26"/>
                              </w:rPr>
                              <w:t xml:space="preserve"> </w:t>
                            </w:r>
                            <w:r>
                              <w:rPr>
                                <w:sz w:val="26"/>
                                <w:szCs w:val="26"/>
                              </w:rPr>
                              <w:t xml:space="preserve">dans la </w:t>
                            </w:r>
                          </w:p>
                          <w:p w:rsidR="009E00D4" w:rsidRPr="009E00D4" w:rsidRDefault="000A121F" w:rsidP="00D82FD0">
                            <w:pPr>
                              <w:contextualSpacing/>
                              <w:rPr>
                                <w:sz w:val="26"/>
                                <w:szCs w:val="26"/>
                              </w:rPr>
                            </w:pPr>
                            <w:proofErr w:type="gramStart"/>
                            <w:r>
                              <w:rPr>
                                <w:sz w:val="26"/>
                                <w:szCs w:val="26"/>
                              </w:rPr>
                              <w:t>caféiculture</w:t>
                            </w:r>
                            <w:proofErr w:type="gramEnd"/>
                            <w:r w:rsidR="009E00D4">
                              <w:rPr>
                                <w:sz w:val="26"/>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7" o:spid="_x0000_s1042" type="#_x0000_t202" style="position:absolute;margin-left:368.4pt;margin-top:19.1pt;width:319.8pt;height:9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" stroked="f">
                <v:textbox>
                  <w:txbxContent>
                    <w:p w:rsidR="00D82FD0" w:rsidRDefault="000A121F" w:rsidP="00D82FD0">
                      <w:pPr>
                        <w:contextualSpacing/>
                        <w:rPr>
                          <w:sz w:val="26"/>
                          <w:szCs w:val="26"/>
                        </w:rPr>
                      </w:pPr>
                      <w:r>
                        <w:rPr>
                          <w:sz w:val="26"/>
                          <w:szCs w:val="26"/>
                        </w:rPr>
                        <w:t xml:space="preserve">Promotion des arbres </w:t>
                      </w:r>
                    </w:p>
                    <w:p w:rsidR="009B09ED" w:rsidRDefault="000A121F" w:rsidP="00D82FD0">
                      <w:pPr>
                        <w:contextualSpacing/>
                        <w:rPr>
                          <w:sz w:val="26"/>
                          <w:szCs w:val="26"/>
                        </w:rPr>
                      </w:pPr>
                      <w:r>
                        <w:rPr>
                          <w:sz w:val="26"/>
                          <w:szCs w:val="26"/>
                        </w:rPr>
                        <w:t>d’ombrage</w:t>
                      </w:r>
                      <w:r w:rsidR="009B09ED">
                        <w:rPr>
                          <w:sz w:val="26"/>
                          <w:szCs w:val="26"/>
                        </w:rPr>
                        <w:t xml:space="preserve"> </w:t>
                      </w:r>
                      <w:r>
                        <w:rPr>
                          <w:sz w:val="26"/>
                          <w:szCs w:val="26"/>
                        </w:rPr>
                        <w:t xml:space="preserve">dans la </w:t>
                      </w:r>
                    </w:p>
                    <w:p w:rsidR="009E00D4" w:rsidRPr="009E00D4" w:rsidRDefault="000A121F" w:rsidP="00D82FD0">
                      <w:pPr>
                        <w:contextualSpacing/>
                        <w:rPr>
                          <w:sz w:val="26"/>
                          <w:szCs w:val="26"/>
                        </w:rPr>
                      </w:pPr>
                      <w:r>
                        <w:rPr>
                          <w:sz w:val="26"/>
                          <w:szCs w:val="26"/>
                        </w:rPr>
                        <w:t>caféiculture</w:t>
                      </w:r>
                      <w:r w:rsidR="009E00D4">
                        <w:rPr>
                          <w:sz w:val="26"/>
                          <w:szCs w:val="26"/>
                        </w:rPr>
                        <w:t xml:space="preserve">. </w:t>
                      </w:r>
                    </w:p>
                  </w:txbxContent>
                </v:textbox>
              </v:shape>
            </w:pict>
          </mc:Fallback>
        </mc:AlternateContent>
      </w:r>
      <w:r w:rsidR="000A121F">
        <w:rPr>
          <w:noProof/>
          <w:sz w:val="26"/>
          <w:szCs w:val="26"/>
          <w:lang w:eastAsia="fr-FR"/>
        </w:rPr>
        <w:drawing>
          <wp:inline distT="0" distB="0" distL="0" distR="0">
            <wp:extent cx="4595481" cy="2115879"/>
            <wp:effectExtent l="19050" t="0" r="0" b="0"/>
            <wp:docPr id="3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l="10322" t="22876" r="9998" b="12091"/>
                    <a:stretch>
                      <a:fillRect/>
                    </a:stretch>
                  </pic:blipFill>
                  <pic:spPr bwMode="auto">
                    <a:xfrm rot="10800000">
                      <a:off x="0" y="0"/>
                      <a:ext cx="4595481" cy="2115879"/>
                    </a:xfrm>
                    <a:prstGeom prst="rect">
                      <a:avLst/>
                    </a:prstGeom>
                    <a:noFill/>
                    <a:ln w="9525">
                      <a:noFill/>
                      <a:miter lim="800000"/>
                      <a:headEnd/>
                      <a:tailEnd/>
                    </a:ln>
                  </pic:spPr>
                </pic:pic>
              </a:graphicData>
            </a:graphic>
          </wp:inline>
        </w:drawing>
      </w:r>
    </w:p>
    <w:p w:rsidR="008073CB" w:rsidRPr="00B060E7" w:rsidRDefault="008073CB">
      <w:pPr>
        <w:rPr>
          <w:sz w:val="26"/>
          <w:szCs w:val="26"/>
        </w:rPr>
      </w:pPr>
    </w:p>
    <w:p w:rsidR="000A121F" w:rsidRDefault="00731CDB">
      <w:pPr>
        <w:rPr>
          <w:sz w:val="26"/>
          <w:szCs w:val="26"/>
        </w:rPr>
      </w:pPr>
      <w:r>
        <w:rPr>
          <w:noProof/>
          <w:sz w:val="26"/>
          <w:szCs w:val="26"/>
          <w:lang w:eastAsia="fr-FR"/>
        </w:rPr>
        <mc:AlternateContent>
          <mc:Choice Requires="wps">
            <w:drawing>
              <wp:anchor distT="0" distB="0" distL="114300" distR="114300" simplePos="0" relativeHeight="251678720" behindDoc="0" locked="0" layoutInCell="1" allowOverlap="1">
                <wp:simplePos x="0" y="0"/>
                <wp:positionH relativeFrom="column">
                  <wp:posOffset>3208020</wp:posOffset>
                </wp:positionH>
                <wp:positionV relativeFrom="paragraph">
                  <wp:posOffset>300355</wp:posOffset>
                </wp:positionV>
                <wp:extent cx="2654300" cy="969010"/>
                <wp:effectExtent l="2540" t="1270" r="635" b="1270"/>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6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FD0" w:rsidRPr="009E00D4" w:rsidRDefault="00D82FD0" w:rsidP="00F73B22">
                            <w:pPr>
                              <w:jc w:val="both"/>
                              <w:rPr>
                                <w:sz w:val="26"/>
                                <w:szCs w:val="26"/>
                              </w:rPr>
                            </w:pPr>
                            <w:r>
                              <w:rPr>
                                <w:sz w:val="26"/>
                                <w:szCs w:val="26"/>
                              </w:rPr>
                              <w:t>Pépinière de multiplication des essences retenues pour l’ombrage des caféiers à la Station Régionale de Recherche de Kayanza</w:t>
                            </w:r>
                            <w:r w:rsidR="00F73B22">
                              <w:rPr>
                                <w:sz w:val="26"/>
                                <w:szCs w:val="26"/>
                              </w:rPr>
                              <w:t>.</w:t>
                            </w:r>
                            <w:r>
                              <w:rPr>
                                <w:sz w:val="26"/>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9" o:spid="_x0000_s1043" type="#_x0000_t202" style="position:absolute;margin-left:252.6pt;margin-top:23.65pt;width:209pt;height:7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Q6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" stroked="f">
                <v:textbox>
                  <w:txbxContent>
                    <w:p w:rsidR="00D82FD0" w:rsidRPr="009E00D4" w:rsidRDefault="00D82FD0" w:rsidP="00F73B22">
                      <w:pPr>
                        <w:jc w:val="both"/>
                        <w:rPr>
                          <w:sz w:val="26"/>
                          <w:szCs w:val="26"/>
                        </w:rPr>
                      </w:pPr>
                      <w:r>
                        <w:rPr>
                          <w:sz w:val="26"/>
                          <w:szCs w:val="26"/>
                        </w:rPr>
                        <w:t>Pépinière de multiplication des essences retenues pour l’ombrage des caféiers à la Station Régionale de Recherche de Kayanza</w:t>
                      </w:r>
                      <w:r w:rsidR="00F73B22">
                        <w:rPr>
                          <w:sz w:val="26"/>
                          <w:szCs w:val="26"/>
                        </w:rPr>
                        <w:t>.</w:t>
                      </w:r>
                      <w:r>
                        <w:rPr>
                          <w:sz w:val="26"/>
                          <w:szCs w:val="26"/>
                        </w:rPr>
                        <w:t xml:space="preserve"> </w:t>
                      </w:r>
                    </w:p>
                  </w:txbxContent>
                </v:textbox>
              </v:shape>
            </w:pict>
          </mc:Fallback>
        </mc:AlternateContent>
      </w:r>
      <w:r w:rsidR="009E00D4">
        <w:rPr>
          <w:noProof/>
          <w:sz w:val="26"/>
          <w:szCs w:val="26"/>
          <w:lang w:eastAsia="fr-FR"/>
        </w:rPr>
        <w:drawing>
          <wp:inline distT="0" distB="0" distL="0" distR="0">
            <wp:extent cx="3082771" cy="2742611"/>
            <wp:effectExtent l="19050" t="0" r="3329" b="0"/>
            <wp:docPr id="36" name="Image 36" descr="C:\Users\USER\Desktop\FOTO telephone\20160817_14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FOTO telephone\20160817_143719.jpg"/>
                    <pic:cNvPicPr>
                      <a:picLocks noChangeAspect="1" noChangeArrowheads="1"/>
                    </pic:cNvPicPr>
                  </pic:nvPicPr>
                  <pic:blipFill>
                    <a:blip r:embed="rId27" cstate="print"/>
                    <a:srcRect t="8986" b="21889"/>
                    <a:stretch>
                      <a:fillRect/>
                    </a:stretch>
                  </pic:blipFill>
                  <pic:spPr bwMode="auto">
                    <a:xfrm>
                      <a:off x="0" y="0"/>
                      <a:ext cx="3083775" cy="2743504"/>
                    </a:xfrm>
                    <a:prstGeom prst="rect">
                      <a:avLst/>
                    </a:prstGeom>
                    <a:noFill/>
                    <a:ln w="9525">
                      <a:noFill/>
                      <a:miter lim="800000"/>
                      <a:headEnd/>
                      <a:tailEnd/>
                    </a:ln>
                  </pic:spPr>
                </pic:pic>
              </a:graphicData>
            </a:graphic>
          </wp:inline>
        </w:drawing>
      </w:r>
    </w:p>
    <w:p w:rsidR="008073CB" w:rsidRDefault="00731CDB">
      <w:pPr>
        <w:rPr>
          <w:b/>
          <w:sz w:val="26"/>
          <w:szCs w:val="26"/>
        </w:rPr>
      </w:pPr>
      <w:r>
        <w:rPr>
          <w:b/>
          <w:noProof/>
          <w:sz w:val="26"/>
          <w:szCs w:val="26"/>
          <w:lang w:eastAsia="fr-FR"/>
        </w:rPr>
        <w:lastRenderedPageBreak/>
        <mc:AlternateContent>
          <mc:Choice Requires="wps">
            <w:drawing>
              <wp:anchor distT="0" distB="0" distL="114300" distR="114300" simplePos="0" relativeHeight="251675648" behindDoc="0" locked="0" layoutInCell="1" allowOverlap="1">
                <wp:simplePos x="0" y="0"/>
                <wp:positionH relativeFrom="column">
                  <wp:posOffset>2973705</wp:posOffset>
                </wp:positionH>
                <wp:positionV relativeFrom="paragraph">
                  <wp:posOffset>544195</wp:posOffset>
                </wp:positionV>
                <wp:extent cx="2899410" cy="4349115"/>
                <wp:effectExtent l="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434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10" w:rsidRDefault="00D03610" w:rsidP="00F73B22">
                            <w:pPr>
                              <w:jc w:val="both"/>
                              <w:rPr>
                                <w:sz w:val="26"/>
                                <w:szCs w:val="26"/>
                              </w:rPr>
                            </w:pPr>
                            <w:r>
                              <w:rPr>
                                <w:sz w:val="26"/>
                                <w:szCs w:val="26"/>
                              </w:rPr>
                              <w:t>A partir des collections</w:t>
                            </w:r>
                            <w:r w:rsidR="00890B95">
                              <w:rPr>
                                <w:sz w:val="26"/>
                                <w:szCs w:val="26"/>
                              </w:rPr>
                              <w:t xml:space="preserve"> de l’ISABU pour les</w:t>
                            </w:r>
                            <w:r>
                              <w:rPr>
                                <w:sz w:val="26"/>
                                <w:szCs w:val="26"/>
                              </w:rPr>
                              <w:t xml:space="preserve"> variétés de sorgho, de taro et d’igname, des essais ont été menés en milieu rural pour identifier les meilleures variétés adaptées dans les conditions du </w:t>
                            </w:r>
                            <w:proofErr w:type="spellStart"/>
                            <w:r>
                              <w:rPr>
                                <w:sz w:val="26"/>
                                <w:szCs w:val="26"/>
                              </w:rPr>
                              <w:t>Moso</w:t>
                            </w:r>
                            <w:proofErr w:type="spellEnd"/>
                            <w:r>
                              <w:rPr>
                                <w:sz w:val="26"/>
                                <w:szCs w:val="26"/>
                              </w:rPr>
                              <w:t> : deux variétés de sorgho, une variété de taro et une variété d’igname ont été proposées</w:t>
                            </w:r>
                          </w:p>
                          <w:p w:rsidR="00D03610" w:rsidRDefault="00D03610" w:rsidP="00D03610">
                            <w:pPr>
                              <w:rPr>
                                <w:sz w:val="26"/>
                                <w:szCs w:val="26"/>
                              </w:rPr>
                            </w:pPr>
                          </w:p>
                          <w:p w:rsidR="00D03610" w:rsidRPr="00F5090F" w:rsidRDefault="00D03610" w:rsidP="00F73B22">
                            <w:pPr>
                              <w:jc w:val="both"/>
                              <w:rPr>
                                <w:sz w:val="26"/>
                                <w:szCs w:val="26"/>
                              </w:rPr>
                            </w:pPr>
                            <w:r>
                              <w:rPr>
                                <w:sz w:val="26"/>
                                <w:szCs w:val="26"/>
                              </w:rPr>
                              <w:t xml:space="preserve">Pour le niébé et le pois </w:t>
                            </w:r>
                            <w:proofErr w:type="spellStart"/>
                            <w:r>
                              <w:rPr>
                                <w:sz w:val="26"/>
                                <w:szCs w:val="26"/>
                              </w:rPr>
                              <w:t>cajan</w:t>
                            </w:r>
                            <w:proofErr w:type="spellEnd"/>
                            <w:r>
                              <w:rPr>
                                <w:sz w:val="26"/>
                                <w:szCs w:val="26"/>
                              </w:rPr>
                              <w:t xml:space="preserve">, des collections de semences ont été réalisées en milieu rural, les différentes variétés ont été d’abord caractérisées dans les champs puis évaluées pour leur adaptation dans le </w:t>
                            </w:r>
                            <w:proofErr w:type="spellStart"/>
                            <w:r>
                              <w:rPr>
                                <w:sz w:val="26"/>
                                <w:szCs w:val="26"/>
                              </w:rPr>
                              <w:t>Moso</w:t>
                            </w:r>
                            <w:proofErr w:type="spellEnd"/>
                            <w:r>
                              <w:rPr>
                                <w:sz w:val="26"/>
                                <w:szCs w:val="26"/>
                              </w:rPr>
                              <w:t xml:space="preserve"> : une variété de pois </w:t>
                            </w:r>
                            <w:proofErr w:type="spellStart"/>
                            <w:r>
                              <w:rPr>
                                <w:sz w:val="26"/>
                                <w:szCs w:val="26"/>
                              </w:rPr>
                              <w:t>cajan</w:t>
                            </w:r>
                            <w:proofErr w:type="spellEnd"/>
                            <w:r>
                              <w:rPr>
                                <w:sz w:val="26"/>
                                <w:szCs w:val="26"/>
                              </w:rPr>
                              <w:t xml:space="preserve"> et deux variétés de niébé ont été proposées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6" o:spid="_x0000_s1044" type="#_x0000_t202" style="position:absolute;margin-left:234.15pt;margin-top:42.85pt;width:228.3pt;height:34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MfhgIAABo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" stroked="f">
                <v:textbox>
                  <w:txbxContent>
                    <w:p w:rsidR="00D03610" w:rsidRDefault="00D03610" w:rsidP="00F73B22">
                      <w:pPr>
                        <w:jc w:val="both"/>
                        <w:rPr>
                          <w:sz w:val="26"/>
                          <w:szCs w:val="26"/>
                        </w:rPr>
                      </w:pPr>
                      <w:r>
                        <w:rPr>
                          <w:sz w:val="26"/>
                          <w:szCs w:val="26"/>
                        </w:rPr>
                        <w:t>A partir des collections</w:t>
                      </w:r>
                      <w:r w:rsidR="00890B95">
                        <w:rPr>
                          <w:sz w:val="26"/>
                          <w:szCs w:val="26"/>
                        </w:rPr>
                        <w:t xml:space="preserve"> de l’ISABU pour les</w:t>
                      </w:r>
                      <w:r>
                        <w:rPr>
                          <w:sz w:val="26"/>
                          <w:szCs w:val="26"/>
                        </w:rPr>
                        <w:t xml:space="preserve"> variétés de sorgho, de taro et d’igname, des essais ont été menés en milieu rural pour identifier les meilleures variétés adaptées dans les conditions du Moso : deux variétés de sorgho, une variété de taro et une variété d’igname ont été proposées</w:t>
                      </w:r>
                    </w:p>
                    <w:p w:rsidR="00D03610" w:rsidRDefault="00D03610" w:rsidP="00D03610">
                      <w:pPr>
                        <w:rPr>
                          <w:sz w:val="26"/>
                          <w:szCs w:val="26"/>
                        </w:rPr>
                      </w:pPr>
                    </w:p>
                    <w:p w:rsidR="00D03610" w:rsidRPr="00F5090F" w:rsidRDefault="00D03610" w:rsidP="00F73B22">
                      <w:pPr>
                        <w:jc w:val="both"/>
                        <w:rPr>
                          <w:sz w:val="26"/>
                          <w:szCs w:val="26"/>
                        </w:rPr>
                      </w:pPr>
                      <w:r>
                        <w:rPr>
                          <w:sz w:val="26"/>
                          <w:szCs w:val="26"/>
                        </w:rPr>
                        <w:t xml:space="preserve">Pour le niébé et le pois cajan, des collections de semences ont été réalisées en milieu rural, les différentes variétés ont été d’abord caractérisées dans les champs puis évaluées pour leur adaptation dans le Moso : une variété de pois cajan et deux variétés de niébé ont été proposées </w:t>
                      </w:r>
                    </w:p>
                  </w:txbxContent>
                </v:textbox>
              </v:shape>
            </w:pict>
          </mc:Fallback>
        </mc:AlternateContent>
      </w:r>
      <w:r w:rsidR="00CD4E61">
        <w:rPr>
          <w:b/>
          <w:sz w:val="26"/>
          <w:szCs w:val="26"/>
        </w:rPr>
        <w:t>b</w:t>
      </w:r>
      <w:r w:rsidR="008073CB">
        <w:rPr>
          <w:b/>
          <w:sz w:val="26"/>
          <w:szCs w:val="26"/>
        </w:rPr>
        <w:t xml:space="preserve">) Réhabilitation des cultures autochtones </w:t>
      </w:r>
      <w:r w:rsidR="009A23A7">
        <w:rPr>
          <w:b/>
          <w:sz w:val="26"/>
          <w:szCs w:val="26"/>
        </w:rPr>
        <w:t xml:space="preserve"> (taro, niébé, pois </w:t>
      </w:r>
      <w:proofErr w:type="spellStart"/>
      <w:r w:rsidR="009A23A7">
        <w:rPr>
          <w:b/>
          <w:sz w:val="26"/>
          <w:szCs w:val="26"/>
        </w:rPr>
        <w:t>cajan</w:t>
      </w:r>
      <w:proofErr w:type="spellEnd"/>
      <w:r w:rsidR="009A23A7">
        <w:rPr>
          <w:b/>
          <w:sz w:val="26"/>
          <w:szCs w:val="26"/>
        </w:rPr>
        <w:t xml:space="preserve">, igname et sorgho) </w:t>
      </w:r>
      <w:r w:rsidR="008073CB">
        <w:rPr>
          <w:b/>
          <w:sz w:val="26"/>
          <w:szCs w:val="26"/>
        </w:rPr>
        <w:t>tolérantes à la sécheresse</w:t>
      </w:r>
      <w:r w:rsidR="006855B4">
        <w:rPr>
          <w:b/>
          <w:sz w:val="26"/>
          <w:szCs w:val="26"/>
        </w:rPr>
        <w:t xml:space="preserve"> dans le </w:t>
      </w:r>
      <w:proofErr w:type="spellStart"/>
      <w:r w:rsidR="006855B4">
        <w:rPr>
          <w:b/>
          <w:sz w:val="26"/>
          <w:szCs w:val="26"/>
        </w:rPr>
        <w:t>Moso</w:t>
      </w:r>
      <w:proofErr w:type="spellEnd"/>
      <w:r w:rsidR="009A23A7">
        <w:rPr>
          <w:b/>
          <w:sz w:val="26"/>
          <w:szCs w:val="26"/>
        </w:rPr>
        <w:t xml:space="preserve"> </w:t>
      </w:r>
    </w:p>
    <w:p w:rsidR="006855B4" w:rsidRDefault="006855B4">
      <w:pPr>
        <w:rPr>
          <w:b/>
          <w:sz w:val="26"/>
          <w:szCs w:val="26"/>
        </w:rPr>
      </w:pPr>
      <w:r>
        <w:rPr>
          <w:b/>
          <w:noProof/>
          <w:sz w:val="26"/>
          <w:szCs w:val="26"/>
          <w:lang w:eastAsia="fr-FR"/>
        </w:rPr>
        <w:drawing>
          <wp:inline distT="0" distB="0" distL="0" distR="0">
            <wp:extent cx="2894271" cy="1595227"/>
            <wp:effectExtent l="19050" t="0" r="1329" b="0"/>
            <wp:docPr id="31" name="Image 29" descr="C:\Users\USER\Documents\Cluster 4\DCIM\110___11\IMG_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Cluster 4\DCIM\110___11\IMG_3250.JPG"/>
                    <pic:cNvPicPr>
                      <a:picLocks noChangeAspect="1" noChangeArrowheads="1"/>
                    </pic:cNvPicPr>
                  </pic:nvPicPr>
                  <pic:blipFill>
                    <a:blip r:embed="rId28" cstate="print"/>
                    <a:srcRect t="26236"/>
                    <a:stretch>
                      <a:fillRect/>
                    </a:stretch>
                  </pic:blipFill>
                  <pic:spPr bwMode="auto">
                    <a:xfrm>
                      <a:off x="0" y="0"/>
                      <a:ext cx="2890783" cy="1593305"/>
                    </a:xfrm>
                    <a:prstGeom prst="rect">
                      <a:avLst/>
                    </a:prstGeom>
                    <a:noFill/>
                    <a:ln w="9525">
                      <a:noFill/>
                      <a:miter lim="800000"/>
                      <a:headEnd/>
                      <a:tailEnd/>
                    </a:ln>
                  </pic:spPr>
                </pic:pic>
              </a:graphicData>
            </a:graphic>
          </wp:inline>
        </w:drawing>
      </w:r>
    </w:p>
    <w:p w:rsidR="00D03610" w:rsidRPr="008073CB" w:rsidRDefault="00D03610">
      <w:pPr>
        <w:rPr>
          <w:b/>
          <w:sz w:val="26"/>
          <w:szCs w:val="26"/>
        </w:rPr>
      </w:pPr>
    </w:p>
    <w:p w:rsidR="00B060E7" w:rsidRPr="00683F41" w:rsidRDefault="009A23A7" w:rsidP="00B060E7">
      <w:pPr>
        <w:rPr>
          <w:sz w:val="26"/>
          <w:szCs w:val="26"/>
        </w:rPr>
      </w:pPr>
      <w:r>
        <w:rPr>
          <w:noProof/>
          <w:sz w:val="24"/>
          <w:szCs w:val="24"/>
          <w:lang w:eastAsia="fr-FR"/>
        </w:rPr>
        <w:drawing>
          <wp:inline distT="0" distB="0" distL="0" distR="0">
            <wp:extent cx="2896542" cy="2105246"/>
            <wp:effectExtent l="19050" t="0" r="0" b="0"/>
            <wp:docPr id="32" name="Image 1" descr="C:\Users\HP\AppData\Local\Microsoft\Windows\Temporary Internet Files\Content.Word\146166972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HP\AppData\Local\Microsoft\Windows\Temporary Internet Files\Content.Word\1461669720518.jpg"/>
                    <pic:cNvPicPr>
                      <a:picLocks noChangeAspect="1" noChangeArrowheads="1"/>
                    </pic:cNvPicPr>
                  </pic:nvPicPr>
                  <pic:blipFill>
                    <a:blip r:embed="rId29"/>
                    <a:srcRect t="30070"/>
                    <a:stretch>
                      <a:fillRect/>
                    </a:stretch>
                  </pic:blipFill>
                  <pic:spPr bwMode="auto">
                    <a:xfrm>
                      <a:off x="0" y="0"/>
                      <a:ext cx="2900337" cy="2108005"/>
                    </a:xfrm>
                    <a:prstGeom prst="rect">
                      <a:avLst/>
                    </a:prstGeom>
                    <a:noFill/>
                    <a:ln w="9525">
                      <a:noFill/>
                      <a:miter lim="800000"/>
                      <a:headEnd/>
                      <a:tailEnd/>
                    </a:ln>
                  </pic:spPr>
                </pic:pic>
              </a:graphicData>
            </a:graphic>
          </wp:inline>
        </w:drawing>
      </w:r>
    </w:p>
    <w:p w:rsidR="004C4ABF" w:rsidRDefault="00E6405D" w:rsidP="004C4ABF">
      <w:pPr>
        <w:rPr>
          <w:b/>
          <w:sz w:val="26"/>
          <w:szCs w:val="26"/>
        </w:rPr>
      </w:pPr>
      <w:r>
        <w:rPr>
          <w:b/>
          <w:sz w:val="26"/>
          <w:szCs w:val="26"/>
        </w:rPr>
        <w:t>3</w:t>
      </w:r>
      <w:r w:rsidRPr="008073CB">
        <w:rPr>
          <w:b/>
          <w:sz w:val="26"/>
          <w:szCs w:val="26"/>
        </w:rPr>
        <w:t xml:space="preserve">. UNITE </w:t>
      </w:r>
      <w:r>
        <w:rPr>
          <w:b/>
          <w:sz w:val="26"/>
          <w:szCs w:val="26"/>
        </w:rPr>
        <w:t xml:space="preserve">DE RECHERCHE AGROFORESTERIE, BIODIVERSITE ET GESTION DES ECOSYSTEMES </w:t>
      </w:r>
    </w:p>
    <w:p w:rsidR="004C4ABF" w:rsidRDefault="00731CDB" w:rsidP="004C4ABF">
      <w:pPr>
        <w:rPr>
          <w:b/>
          <w:sz w:val="26"/>
          <w:szCs w:val="26"/>
        </w:rPr>
      </w:pPr>
      <w:r>
        <w:rPr>
          <w:noProof/>
          <w:sz w:val="26"/>
          <w:szCs w:val="26"/>
          <w:lang w:eastAsia="fr-FR"/>
        </w:rPr>
        <mc:AlternateContent>
          <mc:Choice Requires="wps">
            <w:drawing>
              <wp:anchor distT="0" distB="0" distL="114300" distR="114300" simplePos="0" relativeHeight="251672576" behindDoc="0" locked="0" layoutInCell="1" allowOverlap="1">
                <wp:simplePos x="0" y="0"/>
                <wp:positionH relativeFrom="column">
                  <wp:posOffset>3416935</wp:posOffset>
                </wp:positionH>
                <wp:positionV relativeFrom="paragraph">
                  <wp:posOffset>144780</wp:posOffset>
                </wp:positionV>
                <wp:extent cx="2445385" cy="2668905"/>
                <wp:effectExtent l="1905" t="0" r="635"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266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BF" w:rsidRDefault="004C4ABF" w:rsidP="00F73B22">
                            <w:pPr>
                              <w:jc w:val="both"/>
                              <w:rPr>
                                <w:sz w:val="26"/>
                                <w:szCs w:val="26"/>
                              </w:rPr>
                            </w:pPr>
                            <w:r>
                              <w:rPr>
                                <w:sz w:val="26"/>
                                <w:szCs w:val="26"/>
                              </w:rPr>
                              <w:t>Pépinière didactique</w:t>
                            </w:r>
                            <w:r w:rsidR="00A22A7F">
                              <w:rPr>
                                <w:sz w:val="26"/>
                                <w:szCs w:val="26"/>
                              </w:rPr>
                              <w:t xml:space="preserve"> (Rural Resource Center)</w:t>
                            </w:r>
                            <w:r w:rsidR="00D03610">
                              <w:rPr>
                                <w:sz w:val="26"/>
                                <w:szCs w:val="26"/>
                              </w:rPr>
                              <w:t xml:space="preserve"> dans le centre d’innovation de</w:t>
                            </w:r>
                            <w:r>
                              <w:rPr>
                                <w:sz w:val="26"/>
                                <w:szCs w:val="26"/>
                              </w:rPr>
                              <w:t xml:space="preserve"> </w:t>
                            </w:r>
                            <w:proofErr w:type="spellStart"/>
                            <w:r>
                              <w:rPr>
                                <w:sz w:val="26"/>
                                <w:szCs w:val="26"/>
                              </w:rPr>
                              <w:t>Munanira</w:t>
                            </w:r>
                            <w:proofErr w:type="spellEnd"/>
                            <w:r>
                              <w:rPr>
                                <w:sz w:val="26"/>
                                <w:szCs w:val="26"/>
                              </w:rPr>
                              <w:t xml:space="preserve"> qui assure les sessions pratiques à l’endroit des agriculteurs environnants (commune </w:t>
                            </w:r>
                            <w:proofErr w:type="spellStart"/>
                            <w:r>
                              <w:rPr>
                                <w:sz w:val="26"/>
                                <w:szCs w:val="26"/>
                              </w:rPr>
                              <w:t>Muruta</w:t>
                            </w:r>
                            <w:proofErr w:type="spellEnd"/>
                            <w:r>
                              <w:rPr>
                                <w:sz w:val="26"/>
                                <w:szCs w:val="26"/>
                              </w:rPr>
                              <w:t>, province Kayanza)</w:t>
                            </w:r>
                            <w:r w:rsidR="006855B4">
                              <w:rPr>
                                <w:sz w:val="26"/>
                                <w:szCs w:val="26"/>
                              </w:rPr>
                              <w:t xml:space="preserve">. </w:t>
                            </w:r>
                          </w:p>
                          <w:p w:rsidR="004C4ABF" w:rsidRPr="00F5090F" w:rsidRDefault="004C4ABF" w:rsidP="00F73B22">
                            <w:pPr>
                              <w:jc w:val="both"/>
                              <w:rPr>
                                <w:sz w:val="26"/>
                                <w:szCs w:val="26"/>
                              </w:rPr>
                            </w:pPr>
                            <w:r>
                              <w:rPr>
                                <w:sz w:val="26"/>
                                <w:szCs w:val="26"/>
                              </w:rPr>
                              <w:t>A côté de la pépinière il y a un centre de formation pour la partie théorique</w:t>
                            </w:r>
                            <w:r w:rsidR="00D03610">
                              <w:rPr>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45" type="#_x0000_t202" style="position:absolute;margin-left:269.05pt;margin-top:11.4pt;width:192.55pt;height:21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oPhwIAABo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" stroked="f">
                <v:textbox>
                  <w:txbxContent>
                    <w:p w:rsidR="004C4ABF" w:rsidRDefault="004C4ABF" w:rsidP="00F73B22">
                      <w:pPr>
                        <w:jc w:val="both"/>
                        <w:rPr>
                          <w:sz w:val="26"/>
                          <w:szCs w:val="26"/>
                        </w:rPr>
                      </w:pPr>
                      <w:r>
                        <w:rPr>
                          <w:sz w:val="26"/>
                          <w:szCs w:val="26"/>
                        </w:rPr>
                        <w:t>Pépinière didactique</w:t>
                      </w:r>
                      <w:r w:rsidR="00A22A7F">
                        <w:rPr>
                          <w:sz w:val="26"/>
                          <w:szCs w:val="26"/>
                        </w:rPr>
                        <w:t xml:space="preserve"> (Rural Resource Center)</w:t>
                      </w:r>
                      <w:r w:rsidR="00D03610">
                        <w:rPr>
                          <w:sz w:val="26"/>
                          <w:szCs w:val="26"/>
                        </w:rPr>
                        <w:t xml:space="preserve"> dans le centre d’innovation de</w:t>
                      </w:r>
                      <w:r>
                        <w:rPr>
                          <w:sz w:val="26"/>
                          <w:szCs w:val="26"/>
                        </w:rPr>
                        <w:t xml:space="preserve"> Munanira qui assure les sessions pratiques à l’endroit des agriculteurs environnants (commune Muruta, province Kayanza)</w:t>
                      </w:r>
                      <w:r w:rsidR="006855B4">
                        <w:rPr>
                          <w:sz w:val="26"/>
                          <w:szCs w:val="26"/>
                        </w:rPr>
                        <w:t xml:space="preserve">. </w:t>
                      </w:r>
                    </w:p>
                    <w:p w:rsidR="004C4ABF" w:rsidRPr="00F5090F" w:rsidRDefault="004C4ABF" w:rsidP="00F73B22">
                      <w:pPr>
                        <w:jc w:val="both"/>
                        <w:rPr>
                          <w:sz w:val="26"/>
                          <w:szCs w:val="26"/>
                        </w:rPr>
                      </w:pPr>
                      <w:r>
                        <w:rPr>
                          <w:sz w:val="26"/>
                          <w:szCs w:val="26"/>
                        </w:rPr>
                        <w:t>A côté de la pépinière il y a un centre de formation pour la partie théorique</w:t>
                      </w:r>
                      <w:r w:rsidR="00D03610">
                        <w:rPr>
                          <w:sz w:val="26"/>
                          <w:szCs w:val="26"/>
                        </w:rPr>
                        <w:t>.</w:t>
                      </w:r>
                    </w:p>
                  </w:txbxContent>
                </v:textbox>
              </v:shape>
            </w:pict>
          </mc:Fallback>
        </mc:AlternateContent>
      </w:r>
      <w:r w:rsidR="004C4ABF">
        <w:rPr>
          <w:b/>
          <w:sz w:val="26"/>
          <w:szCs w:val="26"/>
        </w:rPr>
        <w:t xml:space="preserve">a) Améliorer l’accès aux plants </w:t>
      </w:r>
      <w:proofErr w:type="spellStart"/>
      <w:r w:rsidR="004C4ABF">
        <w:rPr>
          <w:b/>
          <w:sz w:val="26"/>
          <w:szCs w:val="26"/>
        </w:rPr>
        <w:t>agroforestiers</w:t>
      </w:r>
      <w:proofErr w:type="spellEnd"/>
      <w:r w:rsidR="004C4ABF">
        <w:rPr>
          <w:b/>
          <w:sz w:val="26"/>
          <w:szCs w:val="26"/>
        </w:rPr>
        <w:t xml:space="preserve"> </w:t>
      </w:r>
    </w:p>
    <w:p w:rsidR="004C4ABF" w:rsidRDefault="004C4ABF" w:rsidP="004C4ABF">
      <w:pPr>
        <w:rPr>
          <w:b/>
          <w:sz w:val="26"/>
          <w:szCs w:val="26"/>
        </w:rPr>
      </w:pPr>
      <w:r>
        <w:rPr>
          <w:rFonts w:ascii="Times New Roman" w:hAnsi="Times New Roman"/>
          <w:noProof/>
          <w:sz w:val="24"/>
          <w:szCs w:val="24"/>
          <w:lang w:eastAsia="fr-FR"/>
        </w:rPr>
        <w:drawing>
          <wp:inline distT="0" distB="0" distL="0" distR="0">
            <wp:extent cx="3111591" cy="2286000"/>
            <wp:effectExtent l="19050" t="0" r="0" b="0"/>
            <wp:docPr id="27" name="Image 4" descr="G:\DCIM\101MSDCF\DSC0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G:\DCIM\101MSDCF\DSC02883.JPG"/>
                    <pic:cNvPicPr>
                      <a:picLocks noChangeAspect="1" noChangeArrowheads="1"/>
                    </pic:cNvPicPr>
                  </pic:nvPicPr>
                  <pic:blipFill>
                    <a:blip r:embed="rId30"/>
                    <a:srcRect/>
                    <a:stretch>
                      <a:fillRect/>
                    </a:stretch>
                  </pic:blipFill>
                  <pic:spPr bwMode="auto">
                    <a:xfrm>
                      <a:off x="0" y="0"/>
                      <a:ext cx="3112111" cy="2286382"/>
                    </a:xfrm>
                    <a:prstGeom prst="rect">
                      <a:avLst/>
                    </a:prstGeom>
                    <a:noFill/>
                    <a:ln w="9525">
                      <a:noFill/>
                      <a:miter lim="800000"/>
                      <a:headEnd/>
                      <a:tailEnd/>
                    </a:ln>
                  </pic:spPr>
                </pic:pic>
              </a:graphicData>
            </a:graphic>
          </wp:inline>
        </w:drawing>
      </w:r>
      <w:r>
        <w:rPr>
          <w:b/>
          <w:sz w:val="26"/>
          <w:szCs w:val="26"/>
        </w:rPr>
        <w:t xml:space="preserve"> </w:t>
      </w:r>
    </w:p>
    <w:p w:rsidR="004C4ABF" w:rsidRPr="00B060E7" w:rsidRDefault="00731CDB" w:rsidP="004C4ABF">
      <w:pPr>
        <w:rPr>
          <w:sz w:val="26"/>
          <w:szCs w:val="26"/>
        </w:rPr>
      </w:pPr>
      <w:r>
        <w:rPr>
          <w:noProof/>
          <w:sz w:val="26"/>
          <w:szCs w:val="26"/>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-176530</wp:posOffset>
                </wp:positionH>
                <wp:positionV relativeFrom="paragraph">
                  <wp:posOffset>11430</wp:posOffset>
                </wp:positionV>
                <wp:extent cx="2077085" cy="1878330"/>
                <wp:effectExtent l="0" t="0" r="0" b="127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87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BF" w:rsidRPr="004C4ABF" w:rsidRDefault="004C4ABF" w:rsidP="00F73B22">
                            <w:pPr>
                              <w:jc w:val="both"/>
                              <w:rPr>
                                <w:sz w:val="26"/>
                                <w:szCs w:val="26"/>
                              </w:rPr>
                            </w:pPr>
                            <w:r>
                              <w:rPr>
                                <w:sz w:val="26"/>
                                <w:szCs w:val="26"/>
                              </w:rPr>
                              <w:t xml:space="preserve">Des pépinières au profit des riverains de la Station Régionale de Recherche de Gisozi. Les bénéficiaires reçoivent des plants </w:t>
                            </w:r>
                            <w:proofErr w:type="spellStart"/>
                            <w:r>
                              <w:rPr>
                                <w:sz w:val="26"/>
                                <w:szCs w:val="26"/>
                              </w:rPr>
                              <w:t>agroforestiers</w:t>
                            </w:r>
                            <w:proofErr w:type="spellEnd"/>
                            <w:r>
                              <w:rPr>
                                <w:sz w:val="26"/>
                                <w:szCs w:val="26"/>
                              </w:rPr>
                              <w:t xml:space="preserve"> pour la restauration des paysages</w:t>
                            </w:r>
                            <w:r w:rsidR="00D03610">
                              <w:rPr>
                                <w:sz w:val="26"/>
                                <w:szCs w:val="26"/>
                              </w:rPr>
                              <w:t>.</w:t>
                            </w:r>
                          </w:p>
                          <w:p w:rsidR="004C4ABF" w:rsidRPr="004C4ABF" w:rsidRDefault="004C4ABF" w:rsidP="004C4A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 o:spid="_x0000_s1046" type="#_x0000_t202" style="position:absolute;margin-left:-13.9pt;margin-top:.9pt;width:163.55pt;height:14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WwiAIAABk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" stroked="f">
                <v:textbox>
                  <w:txbxContent>
                    <w:p w:rsidR="004C4ABF" w:rsidRPr="004C4ABF" w:rsidRDefault="004C4ABF" w:rsidP="00F73B22">
                      <w:pPr>
                        <w:jc w:val="both"/>
                        <w:rPr>
                          <w:sz w:val="26"/>
                          <w:szCs w:val="26"/>
                        </w:rPr>
                      </w:pPr>
                      <w:r>
                        <w:rPr>
                          <w:sz w:val="26"/>
                          <w:szCs w:val="26"/>
                        </w:rPr>
                        <w:t>Des pépinières au profit des riverains de la Station Régionale de Recherche de Gisozi. Les bénéficiaires reçoivent des plants agroforestiers pour la restauration des paysages</w:t>
                      </w:r>
                      <w:r w:rsidR="00D03610">
                        <w:rPr>
                          <w:sz w:val="26"/>
                          <w:szCs w:val="26"/>
                        </w:rPr>
                        <w:t>.</w:t>
                      </w:r>
                    </w:p>
                    <w:p w:rsidR="004C4ABF" w:rsidRPr="004C4ABF" w:rsidRDefault="004C4ABF" w:rsidP="004C4ABF"/>
                  </w:txbxContent>
                </v:textbox>
              </v:shape>
            </w:pict>
          </mc:Fallback>
        </mc:AlternateContent>
      </w:r>
      <w:r w:rsidR="004C4ABF">
        <w:rPr>
          <w:sz w:val="26"/>
          <w:szCs w:val="26"/>
        </w:rPr>
        <w:t xml:space="preserve">                                                     </w:t>
      </w:r>
      <w:r w:rsidR="004C4ABF" w:rsidRPr="004C4ABF">
        <w:rPr>
          <w:noProof/>
          <w:sz w:val="26"/>
          <w:szCs w:val="26"/>
          <w:lang w:eastAsia="fr-FR"/>
        </w:rPr>
        <w:drawing>
          <wp:inline distT="0" distB="0" distL="0" distR="0">
            <wp:extent cx="3734243" cy="1903228"/>
            <wp:effectExtent l="19050" t="0" r="0" b="0"/>
            <wp:docPr id="28" name="Image 17" descr="C:\Users\HP\Desktop\Rapport de stage\Photo\IMG_20170411_105456.jpg"/>
            <wp:cNvGraphicFramePr/>
            <a:graphic xmlns:a="http://schemas.openxmlformats.org/drawingml/2006/main">
              <a:graphicData uri="http://schemas.openxmlformats.org/drawingml/2006/picture">
                <pic:pic xmlns:pic="http://schemas.openxmlformats.org/drawingml/2006/picture">
                  <pic:nvPicPr>
                    <pic:cNvPr id="10" name="Image 1" descr="C:\Users\HP\Desktop\Rapport de stage\Photo\IMG_20170411_105456.jpg"/>
                    <pic:cNvPicPr>
                      <a:picLocks noChangeAspect="1" noChangeArrowheads="1"/>
                    </pic:cNvPicPr>
                  </pic:nvPicPr>
                  <pic:blipFill>
                    <a:blip r:embed="rId11" cstate="print"/>
                    <a:srcRect/>
                    <a:stretch>
                      <a:fillRect/>
                    </a:stretch>
                  </pic:blipFill>
                  <pic:spPr bwMode="auto">
                    <a:xfrm>
                      <a:off x="0" y="0"/>
                      <a:ext cx="3744030" cy="1908216"/>
                    </a:xfrm>
                    <a:prstGeom prst="rect">
                      <a:avLst/>
                    </a:prstGeom>
                    <a:noFill/>
                    <a:ln w="9525">
                      <a:noFill/>
                      <a:miter lim="800000"/>
                      <a:headEnd/>
                      <a:tailEnd/>
                    </a:ln>
                  </pic:spPr>
                </pic:pic>
              </a:graphicData>
            </a:graphic>
          </wp:inline>
        </w:drawing>
      </w:r>
    </w:p>
    <w:p w:rsidR="009A23A7" w:rsidRDefault="00731CDB" w:rsidP="004C4ABF">
      <w:pPr>
        <w:rPr>
          <w:b/>
          <w:sz w:val="26"/>
          <w:szCs w:val="26"/>
        </w:rPr>
      </w:pPr>
      <w:r>
        <w:rPr>
          <w:b/>
          <w:noProof/>
          <w:sz w:val="26"/>
          <w:szCs w:val="26"/>
          <w:lang w:eastAsia="fr-FR"/>
        </w:rPr>
        <mc:AlternateContent>
          <mc:Choice Requires="wps">
            <w:drawing>
              <wp:anchor distT="0" distB="0" distL="114300" distR="114300" simplePos="0" relativeHeight="251674624" behindDoc="0" locked="0" layoutInCell="1" allowOverlap="1">
                <wp:simplePos x="0" y="0"/>
                <wp:positionH relativeFrom="column">
                  <wp:posOffset>2651125</wp:posOffset>
                </wp:positionH>
                <wp:positionV relativeFrom="paragraph">
                  <wp:posOffset>294005</wp:posOffset>
                </wp:positionV>
                <wp:extent cx="2077085" cy="1878330"/>
                <wp:effectExtent l="0" t="0" r="127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87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10" w:rsidRPr="004C4ABF" w:rsidRDefault="00D03610" w:rsidP="00F73B22">
                            <w:pPr>
                              <w:jc w:val="both"/>
                              <w:rPr>
                                <w:sz w:val="26"/>
                                <w:szCs w:val="26"/>
                              </w:rPr>
                            </w:pPr>
                            <w:r>
                              <w:rPr>
                                <w:sz w:val="26"/>
                                <w:szCs w:val="26"/>
                              </w:rPr>
                              <w:t xml:space="preserve">Pépinières de formation et de multiplication des variétés d’avocatier riche en huile à </w:t>
                            </w:r>
                            <w:proofErr w:type="spellStart"/>
                            <w:r>
                              <w:rPr>
                                <w:sz w:val="26"/>
                                <w:szCs w:val="26"/>
                              </w:rPr>
                              <w:t>Murayi</w:t>
                            </w:r>
                            <w:proofErr w:type="spellEnd"/>
                            <w:r>
                              <w:rPr>
                                <w:sz w:val="26"/>
                                <w:szCs w:val="26"/>
                              </w:rPr>
                              <w:t xml:space="preserve"> (commune </w:t>
                            </w:r>
                            <w:proofErr w:type="spellStart"/>
                            <w:r>
                              <w:rPr>
                                <w:sz w:val="26"/>
                                <w:szCs w:val="26"/>
                              </w:rPr>
                              <w:t>Giheta</w:t>
                            </w:r>
                            <w:proofErr w:type="spellEnd"/>
                            <w:r>
                              <w:rPr>
                                <w:sz w:val="26"/>
                                <w:szCs w:val="26"/>
                              </w:rPr>
                              <w:t xml:space="preserve">, province Gitega). En </w:t>
                            </w:r>
                            <w:proofErr w:type="spellStart"/>
                            <w:r>
                              <w:rPr>
                                <w:sz w:val="26"/>
                                <w:szCs w:val="26"/>
                              </w:rPr>
                              <w:t>arrière plan</w:t>
                            </w:r>
                            <w:proofErr w:type="spellEnd"/>
                            <w:r>
                              <w:rPr>
                                <w:sz w:val="26"/>
                                <w:szCs w:val="26"/>
                              </w:rPr>
                              <w:t xml:space="preserve"> plants récemment greffés.</w:t>
                            </w:r>
                          </w:p>
                          <w:p w:rsidR="00D03610" w:rsidRPr="004C4ABF" w:rsidRDefault="00D03610" w:rsidP="00D036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 o:spid="_x0000_s1047" type="#_x0000_t202" style="position:absolute;margin-left:208.75pt;margin-top:23.15pt;width:163.55pt;height:14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a6iAIAABk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" stroked="f">
                <v:textbox>
                  <w:txbxContent>
                    <w:p w:rsidR="00D03610" w:rsidRPr="004C4ABF" w:rsidRDefault="00D03610" w:rsidP="00F73B22">
                      <w:pPr>
                        <w:jc w:val="both"/>
                        <w:rPr>
                          <w:sz w:val="26"/>
                          <w:szCs w:val="26"/>
                        </w:rPr>
                      </w:pPr>
                      <w:r>
                        <w:rPr>
                          <w:sz w:val="26"/>
                          <w:szCs w:val="26"/>
                        </w:rPr>
                        <w:t>Pépinières de formation et de multiplication des variétés d’avocatier riche en huile à Murayi (commune Giheta, province Gitega). En arrière plan plants récemment greffés.</w:t>
                      </w:r>
                    </w:p>
                    <w:p w:rsidR="00D03610" w:rsidRPr="004C4ABF" w:rsidRDefault="00D03610" w:rsidP="00D03610"/>
                  </w:txbxContent>
                </v:textbox>
              </v:shape>
            </w:pict>
          </mc:Fallback>
        </mc:AlternateContent>
      </w:r>
      <w:r w:rsidR="00D03610" w:rsidRPr="00D03610">
        <w:rPr>
          <w:b/>
          <w:noProof/>
          <w:sz w:val="26"/>
          <w:szCs w:val="26"/>
          <w:lang w:eastAsia="fr-FR"/>
        </w:rPr>
        <w:drawing>
          <wp:inline distT="0" distB="0" distL="0" distR="0">
            <wp:extent cx="2617825" cy="2764466"/>
            <wp:effectExtent l="19050" t="0" r="0" b="0"/>
            <wp:docPr id="33" name="Image 18" descr="C:\Users\USER\Documents\Banque Mondiale\Nouveau dossier\20161219_133906.jpg"/>
            <wp:cNvGraphicFramePr/>
            <a:graphic xmlns:a="http://schemas.openxmlformats.org/drawingml/2006/main">
              <a:graphicData uri="http://schemas.openxmlformats.org/drawingml/2006/picture">
                <pic:pic xmlns:pic="http://schemas.openxmlformats.org/drawingml/2006/picture">
                  <pic:nvPicPr>
                    <pic:cNvPr id="6160" name="Picture 2" descr="C:\Users\USER\Documents\Banque Mondiale\Nouveau dossier\20161219_133906.jpg"/>
                    <pic:cNvPicPr>
                      <a:picLocks noGrp="1" noChangeAspect="1" noChangeArrowheads="1"/>
                    </pic:cNvPicPr>
                  </pic:nvPicPr>
                  <pic:blipFill>
                    <a:blip r:embed="rId31"/>
                    <a:srcRect/>
                    <a:stretch>
                      <a:fillRect/>
                    </a:stretch>
                  </pic:blipFill>
                  <pic:spPr bwMode="auto">
                    <a:xfrm>
                      <a:off x="0" y="0"/>
                      <a:ext cx="2615891" cy="2762423"/>
                    </a:xfrm>
                    <a:prstGeom prst="rect">
                      <a:avLst/>
                    </a:prstGeom>
                    <a:noFill/>
                    <a:ln>
                      <a:miter lim="800000"/>
                      <a:headEnd/>
                      <a:tailEnd/>
                    </a:ln>
                  </pic:spPr>
                </pic:pic>
              </a:graphicData>
            </a:graphic>
          </wp:inline>
        </w:drawing>
      </w:r>
    </w:p>
    <w:p w:rsidR="004C4ABF" w:rsidRDefault="004C4ABF" w:rsidP="004C4ABF">
      <w:pPr>
        <w:rPr>
          <w:b/>
          <w:sz w:val="26"/>
          <w:szCs w:val="26"/>
        </w:rPr>
      </w:pPr>
      <w:r>
        <w:rPr>
          <w:b/>
          <w:sz w:val="26"/>
          <w:szCs w:val="26"/>
        </w:rPr>
        <w:t xml:space="preserve">b) </w:t>
      </w:r>
      <w:r w:rsidR="00E73E27">
        <w:rPr>
          <w:b/>
          <w:sz w:val="26"/>
          <w:szCs w:val="26"/>
        </w:rPr>
        <w:t>Promotion</w:t>
      </w:r>
      <w:r w:rsidR="006855B4">
        <w:rPr>
          <w:b/>
          <w:sz w:val="26"/>
          <w:szCs w:val="26"/>
        </w:rPr>
        <w:t xml:space="preserve"> des essences autochtones</w:t>
      </w:r>
    </w:p>
    <w:p w:rsidR="006855B4" w:rsidRPr="00D82FD0" w:rsidRDefault="00D82FD0" w:rsidP="004C4ABF">
      <w:pPr>
        <w:rPr>
          <w:sz w:val="26"/>
          <w:szCs w:val="26"/>
        </w:rPr>
      </w:pPr>
      <w:r w:rsidRPr="00D82FD0">
        <w:rPr>
          <w:sz w:val="26"/>
          <w:szCs w:val="26"/>
        </w:rPr>
        <w:t>Des boisements des essences autochtones ont été installés à Kayanza et Gisozi. L’objectif était la conservation des espèces en disparition et la maîtrise des techniques de multiplication</w:t>
      </w:r>
    </w:p>
    <w:p w:rsidR="004C4ABF" w:rsidRDefault="004C4ABF" w:rsidP="004C4ABF">
      <w:pPr>
        <w:rPr>
          <w:b/>
          <w:sz w:val="26"/>
          <w:szCs w:val="26"/>
        </w:rPr>
      </w:pPr>
      <w:r>
        <w:rPr>
          <w:b/>
          <w:sz w:val="26"/>
          <w:szCs w:val="26"/>
        </w:rPr>
        <w:t>c)</w:t>
      </w:r>
      <w:r w:rsidR="00D82FD0">
        <w:rPr>
          <w:b/>
          <w:sz w:val="26"/>
          <w:szCs w:val="26"/>
        </w:rPr>
        <w:t xml:space="preserve"> Conservation des sols et l</w:t>
      </w:r>
      <w:r w:rsidR="006855B4">
        <w:rPr>
          <w:b/>
          <w:sz w:val="26"/>
          <w:szCs w:val="26"/>
        </w:rPr>
        <w:t>utte contre l’érosion</w:t>
      </w:r>
    </w:p>
    <w:p w:rsidR="00890B95" w:rsidRDefault="00890B95" w:rsidP="004C4ABF">
      <w:pPr>
        <w:rPr>
          <w:sz w:val="26"/>
          <w:szCs w:val="26"/>
        </w:rPr>
      </w:pPr>
      <w:r w:rsidRPr="00890B95">
        <w:rPr>
          <w:sz w:val="26"/>
          <w:szCs w:val="26"/>
        </w:rPr>
        <w:t>Des techniques de conservation de sol et des dispositifs contre l’érosion ont été testées et promues</w:t>
      </w:r>
    </w:p>
    <w:p w:rsidR="009B09ED" w:rsidRDefault="009B09ED" w:rsidP="004C4ABF">
      <w:pPr>
        <w:rPr>
          <w:sz w:val="26"/>
          <w:szCs w:val="26"/>
        </w:rPr>
      </w:pPr>
    </w:p>
    <w:p w:rsidR="009B09ED" w:rsidRPr="00890B95" w:rsidRDefault="009B09ED" w:rsidP="004C4ABF">
      <w:pPr>
        <w:rPr>
          <w:sz w:val="26"/>
          <w:szCs w:val="26"/>
        </w:rPr>
      </w:pPr>
    </w:p>
    <w:p w:rsidR="004C4ABF" w:rsidRDefault="004C4ABF" w:rsidP="004C4ABF">
      <w:pPr>
        <w:rPr>
          <w:sz w:val="26"/>
          <w:szCs w:val="26"/>
        </w:rPr>
      </w:pPr>
      <w:r>
        <w:rPr>
          <w:sz w:val="26"/>
          <w:szCs w:val="26"/>
        </w:rPr>
        <w:t xml:space="preserve"> </w:t>
      </w:r>
    </w:p>
    <w:p w:rsidR="00E6405D" w:rsidRDefault="00E6405D" w:rsidP="004C4ABF">
      <w:pPr>
        <w:rPr>
          <w:sz w:val="26"/>
          <w:szCs w:val="26"/>
        </w:rPr>
      </w:pPr>
    </w:p>
    <w:sectPr w:rsidR="00E6405D" w:rsidSect="00CE0129">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843" w:rsidRDefault="00C72843" w:rsidP="00B545A6">
      <w:pPr>
        <w:spacing w:after="0" w:line="240" w:lineRule="auto"/>
      </w:pPr>
      <w:r>
        <w:separator/>
      </w:r>
    </w:p>
  </w:endnote>
  <w:endnote w:type="continuationSeparator" w:id="0">
    <w:p w:rsidR="00C72843" w:rsidRDefault="00C72843" w:rsidP="00B5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250080"/>
      <w:docPartObj>
        <w:docPartGallery w:val="Page Numbers (Bottom of Page)"/>
        <w:docPartUnique/>
      </w:docPartObj>
    </w:sdtPr>
    <w:sdtEndPr/>
    <w:sdtContent>
      <w:p w:rsidR="00B545A6" w:rsidRDefault="005D4CAF">
        <w:pPr>
          <w:pStyle w:val="Footer"/>
          <w:jc w:val="center"/>
        </w:pPr>
        <w:r>
          <w:rPr>
            <w:noProof/>
          </w:rPr>
          <w:fldChar w:fldCharType="begin"/>
        </w:r>
        <w:r>
          <w:rPr>
            <w:noProof/>
          </w:rPr>
          <w:instrText xml:space="preserve"> PAGE   \* MERGEFORMAT </w:instrText>
        </w:r>
        <w:r>
          <w:rPr>
            <w:noProof/>
          </w:rPr>
          <w:fldChar w:fldCharType="separate"/>
        </w:r>
        <w:r w:rsidR="00663133">
          <w:rPr>
            <w:noProof/>
          </w:rPr>
          <w:t>3</w:t>
        </w:r>
        <w:r>
          <w:rPr>
            <w:noProof/>
          </w:rPr>
          <w:fldChar w:fldCharType="end"/>
        </w:r>
      </w:p>
    </w:sdtContent>
  </w:sdt>
  <w:p w:rsidR="00B545A6" w:rsidRDefault="00B54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843" w:rsidRDefault="00C72843" w:rsidP="00B545A6">
      <w:pPr>
        <w:spacing w:after="0" w:line="240" w:lineRule="auto"/>
      </w:pPr>
      <w:r>
        <w:separator/>
      </w:r>
    </w:p>
  </w:footnote>
  <w:footnote w:type="continuationSeparator" w:id="0">
    <w:p w:rsidR="00C72843" w:rsidRDefault="00C72843" w:rsidP="00B545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3D5"/>
    <w:multiLevelType w:val="hybridMultilevel"/>
    <w:tmpl w:val="EA1CBA2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74223AA"/>
    <w:multiLevelType w:val="hybridMultilevel"/>
    <w:tmpl w:val="FD3A4822"/>
    <w:lvl w:ilvl="0" w:tplc="6B7CF95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A9367D9"/>
    <w:multiLevelType w:val="hybridMultilevel"/>
    <w:tmpl w:val="EA1CBA2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3A3"/>
    <w:rsid w:val="00044737"/>
    <w:rsid w:val="00096442"/>
    <w:rsid w:val="000A121F"/>
    <w:rsid w:val="000C33A3"/>
    <w:rsid w:val="001945DD"/>
    <w:rsid w:val="00204CE3"/>
    <w:rsid w:val="003C0EE4"/>
    <w:rsid w:val="004C4ABF"/>
    <w:rsid w:val="005018EA"/>
    <w:rsid w:val="00516876"/>
    <w:rsid w:val="0052553F"/>
    <w:rsid w:val="00541A0C"/>
    <w:rsid w:val="00545A72"/>
    <w:rsid w:val="005577D6"/>
    <w:rsid w:val="00560B7B"/>
    <w:rsid w:val="005D4807"/>
    <w:rsid w:val="005D4CAF"/>
    <w:rsid w:val="00663133"/>
    <w:rsid w:val="006808A5"/>
    <w:rsid w:val="006819F8"/>
    <w:rsid w:val="00683F41"/>
    <w:rsid w:val="006855B4"/>
    <w:rsid w:val="006B689D"/>
    <w:rsid w:val="00711E41"/>
    <w:rsid w:val="00731CDB"/>
    <w:rsid w:val="007C0022"/>
    <w:rsid w:val="007C13E3"/>
    <w:rsid w:val="007D718A"/>
    <w:rsid w:val="007E6A1F"/>
    <w:rsid w:val="008073CB"/>
    <w:rsid w:val="00890B95"/>
    <w:rsid w:val="008C2B03"/>
    <w:rsid w:val="008D1E0C"/>
    <w:rsid w:val="009A23A7"/>
    <w:rsid w:val="009B09ED"/>
    <w:rsid w:val="009B68C6"/>
    <w:rsid w:val="009E00D4"/>
    <w:rsid w:val="009E2E2C"/>
    <w:rsid w:val="009E7C6F"/>
    <w:rsid w:val="00A22A7F"/>
    <w:rsid w:val="00A371F2"/>
    <w:rsid w:val="00B060E7"/>
    <w:rsid w:val="00B545A6"/>
    <w:rsid w:val="00BA5C0F"/>
    <w:rsid w:val="00C72843"/>
    <w:rsid w:val="00CB4734"/>
    <w:rsid w:val="00CD4E61"/>
    <w:rsid w:val="00CE0129"/>
    <w:rsid w:val="00CE0139"/>
    <w:rsid w:val="00D0326F"/>
    <w:rsid w:val="00D03610"/>
    <w:rsid w:val="00D3727F"/>
    <w:rsid w:val="00D82FD0"/>
    <w:rsid w:val="00D845D3"/>
    <w:rsid w:val="00E10A9A"/>
    <w:rsid w:val="00E560AF"/>
    <w:rsid w:val="00E6405D"/>
    <w:rsid w:val="00E70B65"/>
    <w:rsid w:val="00E73E27"/>
    <w:rsid w:val="00E80B64"/>
    <w:rsid w:val="00EA26AF"/>
    <w:rsid w:val="00EF70F5"/>
    <w:rsid w:val="00F5090F"/>
    <w:rsid w:val="00F73B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psdutexte11">
    <w:name w:val="Corps du texte (11)"/>
    <w:rsid w:val="00EA26AF"/>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paragraph" w:styleId="BalloonText">
    <w:name w:val="Balloon Text"/>
    <w:basedOn w:val="Normal"/>
    <w:link w:val="BalloonTextChar"/>
    <w:uiPriority w:val="99"/>
    <w:semiHidden/>
    <w:unhideWhenUsed/>
    <w:rsid w:val="00EA2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6AF"/>
    <w:rPr>
      <w:rFonts w:ascii="Tahoma" w:hAnsi="Tahoma" w:cs="Tahoma"/>
      <w:sz w:val="16"/>
      <w:szCs w:val="16"/>
    </w:rPr>
  </w:style>
  <w:style w:type="character" w:styleId="Hyperlink">
    <w:name w:val="Hyperlink"/>
    <w:basedOn w:val="DefaultParagraphFont"/>
    <w:uiPriority w:val="99"/>
    <w:unhideWhenUsed/>
    <w:rsid w:val="00B060E7"/>
    <w:rPr>
      <w:color w:val="0000FF" w:themeColor="hyperlink"/>
      <w:u w:val="single"/>
    </w:rPr>
  </w:style>
  <w:style w:type="paragraph" w:styleId="ListParagraph">
    <w:name w:val="List Paragraph"/>
    <w:basedOn w:val="Normal"/>
    <w:uiPriority w:val="34"/>
    <w:qFormat/>
    <w:rsid w:val="009E00D4"/>
    <w:pPr>
      <w:ind w:left="720"/>
      <w:contextualSpacing/>
    </w:pPr>
  </w:style>
  <w:style w:type="paragraph" w:styleId="Header">
    <w:name w:val="header"/>
    <w:basedOn w:val="Normal"/>
    <w:link w:val="HeaderChar"/>
    <w:uiPriority w:val="99"/>
    <w:semiHidden/>
    <w:unhideWhenUsed/>
    <w:rsid w:val="00B545A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545A6"/>
  </w:style>
  <w:style w:type="paragraph" w:styleId="Footer">
    <w:name w:val="footer"/>
    <w:basedOn w:val="Normal"/>
    <w:link w:val="FooterChar"/>
    <w:uiPriority w:val="99"/>
    <w:unhideWhenUsed/>
    <w:rsid w:val="00B545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45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rpsdutexte11">
    <w:name w:val="Corps du texte (11)"/>
    <w:rsid w:val="00EA26AF"/>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paragraph" w:styleId="BalloonText">
    <w:name w:val="Balloon Text"/>
    <w:basedOn w:val="Normal"/>
    <w:link w:val="BalloonTextChar"/>
    <w:uiPriority w:val="99"/>
    <w:semiHidden/>
    <w:unhideWhenUsed/>
    <w:rsid w:val="00EA2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6AF"/>
    <w:rPr>
      <w:rFonts w:ascii="Tahoma" w:hAnsi="Tahoma" w:cs="Tahoma"/>
      <w:sz w:val="16"/>
      <w:szCs w:val="16"/>
    </w:rPr>
  </w:style>
  <w:style w:type="character" w:styleId="Hyperlink">
    <w:name w:val="Hyperlink"/>
    <w:basedOn w:val="DefaultParagraphFont"/>
    <w:uiPriority w:val="99"/>
    <w:unhideWhenUsed/>
    <w:rsid w:val="00B060E7"/>
    <w:rPr>
      <w:color w:val="0000FF" w:themeColor="hyperlink"/>
      <w:u w:val="single"/>
    </w:rPr>
  </w:style>
  <w:style w:type="paragraph" w:styleId="ListParagraph">
    <w:name w:val="List Paragraph"/>
    <w:basedOn w:val="Normal"/>
    <w:uiPriority w:val="34"/>
    <w:qFormat/>
    <w:rsid w:val="009E00D4"/>
    <w:pPr>
      <w:ind w:left="720"/>
      <w:contextualSpacing/>
    </w:pPr>
  </w:style>
  <w:style w:type="paragraph" w:styleId="Header">
    <w:name w:val="header"/>
    <w:basedOn w:val="Normal"/>
    <w:link w:val="HeaderChar"/>
    <w:uiPriority w:val="99"/>
    <w:semiHidden/>
    <w:unhideWhenUsed/>
    <w:rsid w:val="00B545A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545A6"/>
  </w:style>
  <w:style w:type="paragraph" w:styleId="Footer">
    <w:name w:val="footer"/>
    <w:basedOn w:val="Normal"/>
    <w:link w:val="FooterChar"/>
    <w:uiPriority w:val="99"/>
    <w:unhideWhenUsed/>
    <w:rsid w:val="00B545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4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Cluster%204\M&#233;moires\Bilan%20des%20nutrime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Cluster%204\M&#233;moires\Bilan%20des%20nutrim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8157895888014075"/>
          <c:y val="5.1400554097404488E-2"/>
          <c:w val="0.8057769028871391"/>
          <c:h val="0.74172061825605573"/>
        </c:manualLayout>
      </c:layout>
      <c:barChart>
        <c:barDir val="col"/>
        <c:grouping val="clustered"/>
        <c:varyColors val="0"/>
        <c:ser>
          <c:idx val="0"/>
          <c:order val="0"/>
          <c:tx>
            <c:strRef>
              <c:f>Feuil2!$M$2</c:f>
              <c:strCache>
                <c:ptCount val="1"/>
                <c:pt idx="0">
                  <c:v>Importations totales</c:v>
                </c:pt>
              </c:strCache>
            </c:strRef>
          </c:tx>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Feuil2!$I$3:$I$6</c:f>
              <c:strCache>
                <c:ptCount val="4"/>
                <c:pt idx="0">
                  <c:v>Caprins</c:v>
                </c:pt>
                <c:pt idx="1">
                  <c:v>Non éleveurs</c:v>
                </c:pt>
                <c:pt idx="2">
                  <c:v>Porcins</c:v>
                </c:pt>
                <c:pt idx="3">
                  <c:v>Bovins</c:v>
                </c:pt>
              </c:strCache>
            </c:strRef>
          </c:cat>
          <c:val>
            <c:numRef>
              <c:f>Feuil2!$M$3:$M$6</c:f>
              <c:numCache>
                <c:formatCode>0.0</c:formatCode>
                <c:ptCount val="4"/>
                <c:pt idx="0">
                  <c:v>12.861733333333374</c:v>
                </c:pt>
                <c:pt idx="1">
                  <c:v>6.7553846153846164</c:v>
                </c:pt>
                <c:pt idx="2">
                  <c:v>6.3106499999999999</c:v>
                </c:pt>
                <c:pt idx="3">
                  <c:v>39.473162500000001</c:v>
                </c:pt>
              </c:numCache>
            </c:numRef>
          </c:val>
          <c:extLst xmlns:c16r2="http://schemas.microsoft.com/office/drawing/2015/06/chart">
            <c:ext xmlns:c16="http://schemas.microsoft.com/office/drawing/2014/chart" uri="{C3380CC4-5D6E-409C-BE32-E72D297353CC}">
              <c16:uniqueId val="{00000000-D6F2-4BB1-BDF3-7E66560707A3}"/>
            </c:ext>
          </c:extLst>
        </c:ser>
        <c:ser>
          <c:idx val="1"/>
          <c:order val="1"/>
          <c:tx>
            <c:strRef>
              <c:f>Feuil2!$N$2</c:f>
              <c:strCache>
                <c:ptCount val="1"/>
                <c:pt idx="0">
                  <c:v>Exportations totales</c:v>
                </c:pt>
              </c:strCache>
            </c:strRef>
          </c:tx>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Feuil2!$I$3:$I$6</c:f>
              <c:strCache>
                <c:ptCount val="4"/>
                <c:pt idx="0">
                  <c:v>Caprins</c:v>
                </c:pt>
                <c:pt idx="1">
                  <c:v>Non éleveurs</c:v>
                </c:pt>
                <c:pt idx="2">
                  <c:v>Porcins</c:v>
                </c:pt>
                <c:pt idx="3">
                  <c:v>Bovins</c:v>
                </c:pt>
              </c:strCache>
            </c:strRef>
          </c:cat>
          <c:val>
            <c:numRef>
              <c:f>Feuil2!$N$3:$N$6</c:f>
              <c:numCache>
                <c:formatCode>0.0</c:formatCode>
                <c:ptCount val="4"/>
                <c:pt idx="0">
                  <c:v>0.53858833333333334</c:v>
                </c:pt>
                <c:pt idx="1">
                  <c:v>2.5414269230769233</c:v>
                </c:pt>
                <c:pt idx="2">
                  <c:v>0.15730000000000041</c:v>
                </c:pt>
                <c:pt idx="3">
                  <c:v>0.38500000000000145</c:v>
                </c:pt>
              </c:numCache>
            </c:numRef>
          </c:val>
          <c:extLst xmlns:c16r2="http://schemas.microsoft.com/office/drawing/2015/06/chart">
            <c:ext xmlns:c16="http://schemas.microsoft.com/office/drawing/2014/chart" uri="{C3380CC4-5D6E-409C-BE32-E72D297353CC}">
              <c16:uniqueId val="{00000001-D6F2-4BB1-BDF3-7E66560707A3}"/>
            </c:ext>
          </c:extLst>
        </c:ser>
        <c:ser>
          <c:idx val="2"/>
          <c:order val="2"/>
          <c:tx>
            <c:strRef>
              <c:f>Feuil2!$O$2</c:f>
              <c:strCache>
                <c:ptCount val="1"/>
                <c:pt idx="0">
                  <c:v>Bilan</c:v>
                </c:pt>
              </c:strCache>
            </c:strRef>
          </c:tx>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Feuil2!$I$3:$I$6</c:f>
              <c:strCache>
                <c:ptCount val="4"/>
                <c:pt idx="0">
                  <c:v>Caprins</c:v>
                </c:pt>
                <c:pt idx="1">
                  <c:v>Non éleveurs</c:v>
                </c:pt>
                <c:pt idx="2">
                  <c:v>Porcins</c:v>
                </c:pt>
                <c:pt idx="3">
                  <c:v>Bovins</c:v>
                </c:pt>
              </c:strCache>
            </c:strRef>
          </c:cat>
          <c:val>
            <c:numRef>
              <c:f>Feuil2!$O$3:$O$6</c:f>
              <c:numCache>
                <c:formatCode>0.0</c:formatCode>
                <c:ptCount val="4"/>
                <c:pt idx="0">
                  <c:v>12.323145000000002</c:v>
                </c:pt>
                <c:pt idx="1">
                  <c:v>4.2139576923076927</c:v>
                </c:pt>
                <c:pt idx="2">
                  <c:v>6.1533499999999997</c:v>
                </c:pt>
                <c:pt idx="3">
                  <c:v>39.088162500000003</c:v>
                </c:pt>
              </c:numCache>
            </c:numRef>
          </c:val>
          <c:extLst xmlns:c16r2="http://schemas.microsoft.com/office/drawing/2015/06/chart">
            <c:ext xmlns:c16="http://schemas.microsoft.com/office/drawing/2014/chart" uri="{C3380CC4-5D6E-409C-BE32-E72D297353CC}">
              <c16:uniqueId val="{00000002-D6F2-4BB1-BDF3-7E66560707A3}"/>
            </c:ext>
          </c:extLst>
        </c:ser>
        <c:dLbls>
          <c:showLegendKey val="0"/>
          <c:showVal val="0"/>
          <c:showCatName val="0"/>
          <c:showSerName val="0"/>
          <c:showPercent val="0"/>
          <c:showBubbleSize val="0"/>
        </c:dLbls>
        <c:gapWidth val="150"/>
        <c:axId val="272984320"/>
        <c:axId val="324650496"/>
      </c:barChart>
      <c:catAx>
        <c:axId val="272984320"/>
        <c:scaling>
          <c:orientation val="minMax"/>
        </c:scaling>
        <c:delete val="0"/>
        <c:axPos val="b"/>
        <c:numFmt formatCode="General" sourceLinked="0"/>
        <c:majorTickMark val="out"/>
        <c:minorTickMark val="none"/>
        <c:tickLblPos val="nextTo"/>
        <c:txPr>
          <a:bodyPr/>
          <a:lstStyle/>
          <a:p>
            <a:pPr>
              <a:defRPr sz="1100"/>
            </a:pPr>
            <a:endParaRPr lang="fr-FR"/>
          </a:p>
        </c:txPr>
        <c:crossAx val="324650496"/>
        <c:crosses val="autoZero"/>
        <c:auto val="1"/>
        <c:lblAlgn val="ctr"/>
        <c:lblOffset val="100"/>
        <c:noMultiLvlLbl val="0"/>
      </c:catAx>
      <c:valAx>
        <c:axId val="324650496"/>
        <c:scaling>
          <c:orientation val="minMax"/>
        </c:scaling>
        <c:delete val="0"/>
        <c:axPos val="l"/>
        <c:title>
          <c:tx>
            <c:rich>
              <a:bodyPr rot="-5400000" vert="horz"/>
              <a:lstStyle/>
              <a:p>
                <a:pPr>
                  <a:defRPr sz="1000"/>
                </a:pPr>
                <a:r>
                  <a:rPr lang="fr-FR" sz="1000" baseline="0" dirty="0" smtClean="0"/>
                  <a:t> Poids    </a:t>
                </a:r>
                <a:r>
                  <a:rPr lang="fr-FR" sz="1000" baseline="0" dirty="0"/>
                  <a:t>(kg)</a:t>
                </a:r>
                <a:endParaRPr lang="fr-FR" sz="1000" dirty="0"/>
              </a:p>
            </c:rich>
          </c:tx>
          <c:layout>
            <c:manualLayout>
              <c:xMode val="edge"/>
              <c:yMode val="edge"/>
              <c:x val="2.2082239720035155E-3"/>
              <c:y val="0.23133493729950422"/>
            </c:manualLayout>
          </c:layout>
          <c:overlay val="0"/>
        </c:title>
        <c:numFmt formatCode="0.0" sourceLinked="1"/>
        <c:majorTickMark val="out"/>
        <c:minorTickMark val="none"/>
        <c:tickLblPos val="nextTo"/>
        <c:txPr>
          <a:bodyPr/>
          <a:lstStyle/>
          <a:p>
            <a:pPr>
              <a:defRPr sz="1000"/>
            </a:pPr>
            <a:endParaRPr lang="fr-FR"/>
          </a:p>
        </c:txPr>
        <c:crossAx val="272984320"/>
        <c:crosses val="autoZero"/>
        <c:crossBetween val="between"/>
      </c:valAx>
    </c:plotArea>
    <c:legend>
      <c:legendPos val="r"/>
      <c:layout>
        <c:manualLayout>
          <c:xMode val="edge"/>
          <c:yMode val="edge"/>
          <c:x val="0.29183464566929312"/>
          <c:y val="0.10127588218139399"/>
          <c:w val="0.37309021668755987"/>
          <c:h val="0.25871978936387086"/>
        </c:manualLayout>
      </c:layout>
      <c:overlay val="0"/>
      <c:txPr>
        <a:bodyPr/>
        <a:lstStyle/>
        <a:p>
          <a:pPr>
            <a:defRPr sz="100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474773108180788"/>
          <c:y val="3.2883029772793608E-2"/>
          <c:w val="0.81377559055118642"/>
          <c:h val="0.89719889180519163"/>
        </c:manualLayout>
      </c:layout>
      <c:barChart>
        <c:barDir val="col"/>
        <c:grouping val="clustered"/>
        <c:varyColors val="0"/>
        <c:ser>
          <c:idx val="0"/>
          <c:order val="0"/>
          <c:tx>
            <c:strRef>
              <c:f>Feuil6!$K$21</c:f>
              <c:strCache>
                <c:ptCount val="1"/>
                <c:pt idx="0">
                  <c:v>Importations totales</c:v>
                </c:pt>
              </c:strCache>
            </c:strRef>
          </c:tx>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Feuil6!$J$22:$J$25</c:f>
              <c:strCache>
                <c:ptCount val="4"/>
                <c:pt idx="0">
                  <c:v>Caprins</c:v>
                </c:pt>
                <c:pt idx="1">
                  <c:v>Non éleveurs</c:v>
                </c:pt>
                <c:pt idx="2">
                  <c:v>Poricins</c:v>
                </c:pt>
                <c:pt idx="3">
                  <c:v>Bovins</c:v>
                </c:pt>
              </c:strCache>
            </c:strRef>
          </c:cat>
          <c:val>
            <c:numRef>
              <c:f>Feuil6!$K$22:$K$25</c:f>
              <c:numCache>
                <c:formatCode>0.0</c:formatCode>
                <c:ptCount val="4"/>
                <c:pt idx="0">
                  <c:v>3.5231673583333527</c:v>
                </c:pt>
                <c:pt idx="1">
                  <c:v>1.2896153846153846</c:v>
                </c:pt>
                <c:pt idx="2">
                  <c:v>1.283785</c:v>
                </c:pt>
                <c:pt idx="3">
                  <c:v>20.346244125000005</c:v>
                </c:pt>
              </c:numCache>
            </c:numRef>
          </c:val>
          <c:extLst xmlns:c16r2="http://schemas.microsoft.com/office/drawing/2015/06/chart">
            <c:ext xmlns:c16="http://schemas.microsoft.com/office/drawing/2014/chart" uri="{C3380CC4-5D6E-409C-BE32-E72D297353CC}">
              <c16:uniqueId val="{00000000-8B5C-4018-B3AD-98A612D3B82C}"/>
            </c:ext>
          </c:extLst>
        </c:ser>
        <c:ser>
          <c:idx val="1"/>
          <c:order val="1"/>
          <c:tx>
            <c:strRef>
              <c:f>Feuil6!$L$21</c:f>
              <c:strCache>
                <c:ptCount val="1"/>
                <c:pt idx="0">
                  <c:v>Exportations totales</c:v>
                </c:pt>
              </c:strCache>
            </c:strRef>
          </c:tx>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Feuil6!$J$22:$J$25</c:f>
              <c:strCache>
                <c:ptCount val="4"/>
                <c:pt idx="0">
                  <c:v>Caprins</c:v>
                </c:pt>
                <c:pt idx="1">
                  <c:v>Non éleveurs</c:v>
                </c:pt>
                <c:pt idx="2">
                  <c:v>Poricins</c:v>
                </c:pt>
                <c:pt idx="3">
                  <c:v>Bovins</c:v>
                </c:pt>
              </c:strCache>
            </c:strRef>
          </c:cat>
          <c:val>
            <c:numRef>
              <c:f>Feuil6!$L$22:$L$25</c:f>
              <c:numCache>
                <c:formatCode>0.0</c:formatCode>
                <c:ptCount val="4"/>
                <c:pt idx="0">
                  <c:v>1.1417916666666659</c:v>
                </c:pt>
                <c:pt idx="1">
                  <c:v>5.763808412307692</c:v>
                </c:pt>
                <c:pt idx="2">
                  <c:v>0.37321250000000128</c:v>
                </c:pt>
                <c:pt idx="3">
                  <c:v>0.56000000000000005</c:v>
                </c:pt>
              </c:numCache>
            </c:numRef>
          </c:val>
          <c:extLst xmlns:c16r2="http://schemas.microsoft.com/office/drawing/2015/06/chart">
            <c:ext xmlns:c16="http://schemas.microsoft.com/office/drawing/2014/chart" uri="{C3380CC4-5D6E-409C-BE32-E72D297353CC}">
              <c16:uniqueId val="{00000001-8B5C-4018-B3AD-98A612D3B82C}"/>
            </c:ext>
          </c:extLst>
        </c:ser>
        <c:ser>
          <c:idx val="2"/>
          <c:order val="2"/>
          <c:tx>
            <c:strRef>
              <c:f>Feuil6!$M$21</c:f>
              <c:strCache>
                <c:ptCount val="1"/>
                <c:pt idx="0">
                  <c:v>Bilan</c:v>
                </c:pt>
              </c:strCache>
            </c:strRef>
          </c:tx>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Feuil6!$J$22:$J$25</c:f>
              <c:strCache>
                <c:ptCount val="4"/>
                <c:pt idx="0">
                  <c:v>Caprins</c:v>
                </c:pt>
                <c:pt idx="1">
                  <c:v>Non éleveurs</c:v>
                </c:pt>
                <c:pt idx="2">
                  <c:v>Poricins</c:v>
                </c:pt>
                <c:pt idx="3">
                  <c:v>Bovins</c:v>
                </c:pt>
              </c:strCache>
            </c:strRef>
          </c:cat>
          <c:val>
            <c:numRef>
              <c:f>Feuil6!$M$22:$M$25</c:f>
              <c:numCache>
                <c:formatCode>0.0</c:formatCode>
                <c:ptCount val="4"/>
                <c:pt idx="0">
                  <c:v>2.3813756916666673</c:v>
                </c:pt>
                <c:pt idx="1">
                  <c:v>-4.4741930276923094</c:v>
                </c:pt>
                <c:pt idx="2">
                  <c:v>0.91057249999999956</c:v>
                </c:pt>
                <c:pt idx="3">
                  <c:v>19.786244125000003</c:v>
                </c:pt>
              </c:numCache>
            </c:numRef>
          </c:val>
          <c:extLst xmlns:c16r2="http://schemas.microsoft.com/office/drawing/2015/06/chart">
            <c:ext xmlns:c16="http://schemas.microsoft.com/office/drawing/2014/chart" uri="{C3380CC4-5D6E-409C-BE32-E72D297353CC}">
              <c16:uniqueId val="{00000002-8B5C-4018-B3AD-98A612D3B82C}"/>
            </c:ext>
          </c:extLst>
        </c:ser>
        <c:dLbls>
          <c:showLegendKey val="0"/>
          <c:showVal val="0"/>
          <c:showCatName val="0"/>
          <c:showSerName val="0"/>
          <c:showPercent val="0"/>
          <c:showBubbleSize val="0"/>
        </c:dLbls>
        <c:gapWidth val="150"/>
        <c:axId val="268838400"/>
        <c:axId val="268839936"/>
      </c:barChart>
      <c:catAx>
        <c:axId val="268838400"/>
        <c:scaling>
          <c:orientation val="minMax"/>
        </c:scaling>
        <c:delete val="0"/>
        <c:axPos val="b"/>
        <c:numFmt formatCode="General" sourceLinked="0"/>
        <c:majorTickMark val="out"/>
        <c:minorTickMark val="none"/>
        <c:tickLblPos val="nextTo"/>
        <c:txPr>
          <a:bodyPr/>
          <a:lstStyle/>
          <a:p>
            <a:pPr>
              <a:defRPr sz="1000"/>
            </a:pPr>
            <a:endParaRPr lang="fr-FR"/>
          </a:p>
        </c:txPr>
        <c:crossAx val="268839936"/>
        <c:crosses val="autoZero"/>
        <c:auto val="1"/>
        <c:lblAlgn val="ctr"/>
        <c:lblOffset val="1000"/>
        <c:tickLblSkip val="1"/>
        <c:noMultiLvlLbl val="0"/>
      </c:catAx>
      <c:valAx>
        <c:axId val="268839936"/>
        <c:scaling>
          <c:orientation val="minMax"/>
        </c:scaling>
        <c:delete val="0"/>
        <c:axPos val="l"/>
        <c:title>
          <c:tx>
            <c:rich>
              <a:bodyPr rot="-5400000" vert="horz"/>
              <a:lstStyle/>
              <a:p>
                <a:pPr>
                  <a:defRPr sz="1000"/>
                </a:pPr>
                <a:r>
                  <a:rPr lang="fr-FR" sz="1000" baseline="0" dirty="0" smtClean="0"/>
                  <a:t> Poids  </a:t>
                </a:r>
                <a:r>
                  <a:rPr lang="fr-FR" sz="1000" baseline="0" dirty="0"/>
                  <a:t>(kg)</a:t>
                </a:r>
                <a:endParaRPr lang="fr-FR" sz="1000" dirty="0"/>
              </a:p>
            </c:rich>
          </c:tx>
          <c:layout>
            <c:manualLayout>
              <c:xMode val="edge"/>
              <c:yMode val="edge"/>
              <c:x val="1.0541557305336914E-2"/>
              <c:y val="0.36348352289297386"/>
            </c:manualLayout>
          </c:layout>
          <c:overlay val="0"/>
        </c:title>
        <c:numFmt formatCode="0.0" sourceLinked="1"/>
        <c:majorTickMark val="out"/>
        <c:minorTickMark val="none"/>
        <c:tickLblPos val="nextTo"/>
        <c:txPr>
          <a:bodyPr/>
          <a:lstStyle/>
          <a:p>
            <a:pPr>
              <a:defRPr sz="1000"/>
            </a:pPr>
            <a:endParaRPr lang="fr-FR"/>
          </a:p>
        </c:txPr>
        <c:crossAx val="268838400"/>
        <c:crosses val="autoZero"/>
        <c:crossBetween val="between"/>
      </c:valAx>
    </c:plotArea>
    <c:legend>
      <c:legendPos val="r"/>
      <c:layout>
        <c:manualLayout>
          <c:xMode val="edge"/>
          <c:yMode val="edge"/>
          <c:x val="0.2001679790026247"/>
          <c:y val="8.7386993292505002E-2"/>
          <c:w val="0.33283113916316015"/>
          <c:h val="0.28477143482064748"/>
        </c:manualLayout>
      </c:layout>
      <c:overlay val="0"/>
      <c:txPr>
        <a:bodyPr/>
        <a:lstStyle/>
        <a:p>
          <a:pPr>
            <a:defRPr sz="1000"/>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299</Words>
  <Characters>1649</Characters>
  <Application>Microsoft Office Word</Application>
  <DocSecurity>0</DocSecurity>
  <Lines>13</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DSAR</cp:lastModifiedBy>
  <cp:revision>3</cp:revision>
  <dcterms:created xsi:type="dcterms:W3CDTF">2021-09-17T10:07:00Z</dcterms:created>
  <dcterms:modified xsi:type="dcterms:W3CDTF">2022-05-11T14:05:00Z</dcterms:modified>
</cp:coreProperties>
</file>