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5506" w:tblpY="-9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</w:tblGrid>
      <w:tr w:rsidR="001071B3">
        <w:trPr>
          <w:trHeight w:val="30"/>
        </w:trPr>
        <w:tc>
          <w:tcPr>
            <w:tcW w:w="620" w:type="dxa"/>
          </w:tcPr>
          <w:p w:rsidR="001071B3" w:rsidRDefault="001071B3">
            <w:pPr>
              <w:rPr>
                <w:lang w:val="fr-FR"/>
              </w:rPr>
            </w:pPr>
          </w:p>
        </w:tc>
      </w:tr>
      <w:tr w:rsidR="001071B3">
        <w:trPr>
          <w:trHeight w:val="30"/>
        </w:trPr>
        <w:tc>
          <w:tcPr>
            <w:tcW w:w="620" w:type="dxa"/>
          </w:tcPr>
          <w:p w:rsidR="001071B3" w:rsidRDefault="001071B3">
            <w:pPr>
              <w:rPr>
                <w:lang w:val="fr-FR"/>
              </w:rPr>
            </w:pPr>
          </w:p>
        </w:tc>
      </w:tr>
      <w:tr w:rsidR="001071B3">
        <w:trPr>
          <w:trHeight w:val="30"/>
        </w:trPr>
        <w:tc>
          <w:tcPr>
            <w:tcW w:w="620" w:type="dxa"/>
          </w:tcPr>
          <w:p w:rsidR="001071B3" w:rsidRDefault="001071B3">
            <w:pPr>
              <w:rPr>
                <w:lang w:val="fr-FR"/>
              </w:rPr>
            </w:pPr>
          </w:p>
        </w:tc>
      </w:tr>
      <w:tr w:rsidR="001071B3">
        <w:trPr>
          <w:trHeight w:val="30"/>
        </w:trPr>
        <w:tc>
          <w:tcPr>
            <w:tcW w:w="620" w:type="dxa"/>
          </w:tcPr>
          <w:p w:rsidR="001071B3" w:rsidRDefault="001071B3">
            <w:pPr>
              <w:rPr>
                <w:lang w:val="fr-FR"/>
              </w:rPr>
            </w:pPr>
          </w:p>
        </w:tc>
      </w:tr>
    </w:tbl>
    <w:tbl>
      <w:tblPr>
        <w:tblpPr w:leftFromText="180" w:rightFromText="180" w:vertAnchor="text" w:tblpX="15506" w:tblpY="-94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</w:tblGrid>
      <w:tr w:rsidR="001071B3">
        <w:trPr>
          <w:trHeight w:val="30"/>
        </w:trPr>
        <w:tc>
          <w:tcPr>
            <w:tcW w:w="1715" w:type="dxa"/>
          </w:tcPr>
          <w:p w:rsidR="001071B3" w:rsidRDefault="001071B3">
            <w:pPr>
              <w:rPr>
                <w:lang w:val="fr-FR"/>
              </w:rPr>
            </w:pPr>
          </w:p>
        </w:tc>
      </w:tr>
    </w:tbl>
    <w:p w:rsidR="001071B3" w:rsidRDefault="009713B1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PISCICULTURE A L’INSTITUT DES SCIENCES AGRONOMIQUES DU BURUNDI</w:t>
      </w:r>
    </w:p>
    <w:p w:rsidR="001071B3" w:rsidRDefault="001071B3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:rsidR="001071B3" w:rsidRDefault="009713B1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Depuis 2016, l’aquaculture</w:t>
      </w:r>
      <w:r>
        <w:rPr>
          <w:rFonts w:ascii="Arial" w:hAnsi="Arial" w:cs="Arial"/>
          <w:sz w:val="22"/>
          <w:szCs w:val="22"/>
          <w:lang w:val="fr-FR"/>
        </w:rPr>
        <w:t xml:space="preserve"> à l’ISABU s’est limitée</w:t>
      </w:r>
      <w:r>
        <w:rPr>
          <w:rFonts w:ascii="Arial" w:hAnsi="Arial" w:cs="Arial"/>
          <w:sz w:val="22"/>
          <w:szCs w:val="22"/>
          <w:lang w:val="fr-FR"/>
        </w:rPr>
        <w:t xml:space="preserve"> à la pisciculture. Elle</w:t>
      </w:r>
      <w:r>
        <w:rPr>
          <w:rFonts w:ascii="Arial" w:hAnsi="Arial" w:cs="Arial"/>
          <w:sz w:val="22"/>
          <w:szCs w:val="22"/>
          <w:lang w:val="fr-FR"/>
        </w:rPr>
        <w:t xml:space="preserve"> a été commencée à la station régionale de recherche  de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Gisozi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en 2016 puis au centre d’innovation de MPARAMBO en 2017.Les infrastructures piscicoles existantes sont les étangs piscicoles. Ceux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fr-FR"/>
        </w:rPr>
        <w:t xml:space="preserve"> se trouvant à GISOZI ont une Superficie de </w:t>
      </w:r>
      <w:r>
        <w:rPr>
          <w:rFonts w:ascii="Arial" w:hAnsi="Arial" w:cs="Arial"/>
          <w:b/>
          <w:bCs/>
          <w:sz w:val="22"/>
          <w:szCs w:val="22"/>
          <w:lang w:val="fr-FR"/>
        </w:rPr>
        <w:t>28 ares</w:t>
      </w:r>
      <w:r>
        <w:rPr>
          <w:rFonts w:ascii="Arial" w:hAnsi="Arial" w:cs="Arial"/>
          <w:sz w:val="22"/>
          <w:szCs w:val="22"/>
          <w:lang w:val="fr-FR"/>
        </w:rPr>
        <w:t xml:space="preserve"> tandis que ceux se trouvant à MPARAMBO ont une superficie de </w:t>
      </w:r>
      <w:r>
        <w:rPr>
          <w:rFonts w:ascii="Arial" w:hAnsi="Arial" w:cs="Arial"/>
          <w:b/>
          <w:bCs/>
          <w:sz w:val="22"/>
          <w:szCs w:val="22"/>
          <w:lang w:val="fr-FR"/>
        </w:rPr>
        <w:t>2,5 ha</w:t>
      </w:r>
      <w:r>
        <w:rPr>
          <w:rFonts w:ascii="Arial" w:hAnsi="Arial" w:cs="Arial"/>
          <w:sz w:val="22"/>
          <w:szCs w:val="22"/>
          <w:lang w:val="fr-FR"/>
        </w:rPr>
        <w:t>.</w:t>
      </w:r>
    </w:p>
    <w:p w:rsidR="001071B3" w:rsidRDefault="001071B3">
      <w:pPr>
        <w:rPr>
          <w:rFonts w:ascii="Arial" w:hAnsi="Arial" w:cs="Arial"/>
          <w:sz w:val="22"/>
          <w:szCs w:val="22"/>
          <w:lang w:val="fr-FR"/>
        </w:rPr>
      </w:pPr>
    </w:p>
    <w:p w:rsidR="001071B3" w:rsidRDefault="009713B1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Bahnschrift" w:hAnsi="Bahnschrift" w:cs="Bahnschrift"/>
          <w:noProof/>
          <w:lang w:eastAsia="en-US"/>
        </w:rPr>
        <w:drawing>
          <wp:inline distT="0" distB="0" distL="114300" distR="114300">
            <wp:extent cx="2657475" cy="1575435"/>
            <wp:effectExtent l="0" t="0" r="9525" b="5715"/>
            <wp:docPr id="3" name="Image 3" descr="20170921_08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20170921_084843"/>
                    <pic:cNvPicPr>
                      <a:picLocks noChangeAspect="1"/>
                    </pic:cNvPicPr>
                  </pic:nvPicPr>
                  <pic:blipFill>
                    <a:blip r:embed="rId5"/>
                    <a:srcRect l="3856" t="24412" r="19290" b="-301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" w:hAnsi="Bahnschrift" w:cs="Bahnschrift"/>
          <w:noProof/>
          <w:lang w:eastAsia="en-US"/>
        </w:rPr>
        <w:drawing>
          <wp:inline distT="0" distB="0" distL="114300" distR="114300">
            <wp:extent cx="2434590" cy="1575435"/>
            <wp:effectExtent l="0" t="0" r="3810" b="5715"/>
            <wp:docPr id="2" name="Image 2" descr="20170921_08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20170921_082636"/>
                    <pic:cNvPicPr>
                      <a:picLocks noChangeAspect="1"/>
                    </pic:cNvPicPr>
                  </pic:nvPicPr>
                  <pic:blipFill>
                    <a:blip r:embed="rId6"/>
                    <a:srcRect t="15562" r="6921" b="26130"/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B3" w:rsidRDefault="009713B1">
      <w:pPr>
        <w:ind w:firstLineChars="150" w:firstLine="331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Etangs de GISOZI                                 Essai d’adaptabilité de 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Tilapia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nilotica</w:t>
      </w:r>
      <w:proofErr w:type="spellEnd"/>
    </w:p>
    <w:p w:rsidR="001071B3" w:rsidRDefault="009713B1">
      <w:r>
        <w:rPr>
          <w:rFonts w:ascii="Bahnschrift" w:hAnsi="Bahnschrift" w:cs="Bahnschrift"/>
          <w:bCs/>
          <w:noProof/>
          <w:sz w:val="24"/>
          <w:lang w:eastAsia="en-US"/>
        </w:rPr>
        <w:drawing>
          <wp:inline distT="0" distB="0" distL="0" distR="0">
            <wp:extent cx="2635885" cy="1680210"/>
            <wp:effectExtent l="0" t="0" r="12065" b="15240"/>
            <wp:docPr id="34" name="Image 1" descr="C:\Users\JDD\Desktop\Mparam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1" descr="C:\Users\JDD\Desktop\Mparamb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471" t="4604" r="27686" b="21236"/>
                    <a:stretch>
                      <a:fillRect/>
                    </a:stretch>
                  </pic:blipFill>
                  <pic:spPr>
                    <a:xfrm>
                      <a:off x="0" y="0"/>
                      <a:ext cx="263588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114300" distR="114300">
            <wp:extent cx="2514600" cy="1666240"/>
            <wp:effectExtent l="0" t="0" r="0" b="1016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B3" w:rsidRDefault="009713B1">
      <w:pPr>
        <w:ind w:firstLineChars="50" w:firstLine="110"/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 xml:space="preserve">Etangs de MPARAMBO                    Reproduction de 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Tilapia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nilotica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en happas</w:t>
      </w:r>
    </w:p>
    <w:p w:rsidR="001071B3" w:rsidRDefault="001071B3">
      <w:pPr>
        <w:ind w:firstLineChars="50" w:firstLine="110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1071B3" w:rsidRDefault="009713B1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Les espèces de poissons élevées sont l’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Oreochromis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niloticus</w:t>
      </w:r>
      <w:proofErr w:type="spellEnd"/>
      <w:r>
        <w:rPr>
          <w:rFonts w:ascii="Arial" w:hAnsi="Arial" w:cs="Arial"/>
          <w:i/>
          <w:iCs/>
          <w:sz w:val="22"/>
          <w:szCs w:val="22"/>
          <w:lang w:val="fr-FR"/>
        </w:rPr>
        <w:t>(</w:t>
      </w:r>
      <w:proofErr w:type="gramEnd"/>
      <w:r>
        <w:rPr>
          <w:rFonts w:ascii="Arial" w:hAnsi="Arial" w:cs="Arial"/>
          <w:i/>
          <w:iCs/>
          <w:sz w:val="22"/>
          <w:szCs w:val="22"/>
          <w:lang w:val="fr-FR"/>
        </w:rPr>
        <w:t xml:space="preserve">Tilapia </w:t>
      </w:r>
      <w:proofErr w:type="spellStart"/>
      <w:r>
        <w:rPr>
          <w:rFonts w:ascii="Arial" w:hAnsi="Arial" w:cs="Arial"/>
          <w:i/>
          <w:iCs/>
          <w:sz w:val="22"/>
          <w:szCs w:val="22"/>
          <w:lang w:val="fr-FR"/>
        </w:rPr>
        <w:t>Nilotica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) et le 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Clarias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gariepinus</w:t>
      </w:r>
      <w:proofErr w:type="spellEnd"/>
      <w:r>
        <w:rPr>
          <w:rFonts w:ascii="Arial" w:hAnsi="Arial" w:cs="Arial"/>
          <w:sz w:val="22"/>
          <w:szCs w:val="22"/>
          <w:lang w:val="fr-FR"/>
        </w:rPr>
        <w:t>(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poisson chat</w:t>
      </w:r>
      <w:r>
        <w:rPr>
          <w:rFonts w:ascii="Arial" w:hAnsi="Arial" w:cs="Arial"/>
          <w:sz w:val="22"/>
          <w:szCs w:val="22"/>
          <w:lang w:val="fr-FR"/>
        </w:rPr>
        <w:t>).</w:t>
      </w:r>
    </w:p>
    <w:p w:rsidR="001071B3" w:rsidRDefault="001071B3">
      <w:pPr>
        <w:rPr>
          <w:rFonts w:ascii="Arial" w:hAnsi="Arial" w:cs="Arial"/>
          <w:sz w:val="22"/>
          <w:szCs w:val="22"/>
          <w:lang w:val="fr-FR"/>
        </w:rPr>
      </w:pPr>
    </w:p>
    <w:p w:rsidR="001071B3" w:rsidRDefault="009713B1">
      <w:pPr>
        <w:rPr>
          <w:rFonts w:ascii="Bahnschrift" w:hAnsi="Bahnschrift" w:cs="Bahnschrift"/>
          <w:lang w:val="fr-FR"/>
        </w:rPr>
      </w:pPr>
      <w:r>
        <w:rPr>
          <w:rFonts w:ascii="Bahnschrift" w:hAnsi="Bahnschrift" w:cs="Bahnschrift"/>
          <w:noProof/>
          <w:lang w:eastAsia="en-US"/>
        </w:rPr>
        <w:drawing>
          <wp:inline distT="0" distB="0" distL="114300" distR="114300">
            <wp:extent cx="2803525" cy="2269490"/>
            <wp:effectExtent l="0" t="0" r="15875" b="16510"/>
            <wp:docPr id="18" name="Image 18" descr="IMG_20180724_094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IMG_20180724_094417"/>
                    <pic:cNvPicPr>
                      <a:picLocks noChangeAspect="1"/>
                    </pic:cNvPicPr>
                  </pic:nvPicPr>
                  <pic:blipFill>
                    <a:blip r:embed="rId9"/>
                    <a:srcRect l="12283" t="5389"/>
                    <a:stretch>
                      <a:fillRect/>
                    </a:stretch>
                  </pic:blipFill>
                  <pic:spPr>
                    <a:xfrm>
                      <a:off x="0" y="0"/>
                      <a:ext cx="2803525" cy="226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" w:hAnsi="Bahnschrift" w:cs="Bahnschrift"/>
          <w:noProof/>
          <w:lang w:eastAsia="en-US"/>
        </w:rPr>
        <w:drawing>
          <wp:inline distT="0" distB="0" distL="114300" distR="114300">
            <wp:extent cx="2319655" cy="2274570"/>
            <wp:effectExtent l="0" t="0" r="4445" b="11430"/>
            <wp:docPr id="15" name="Image 15" descr="IMG_20190220_073714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IMG_20190220_073714_8"/>
                    <pic:cNvPicPr>
                      <a:picLocks noChangeAspect="1"/>
                    </pic:cNvPicPr>
                  </pic:nvPicPr>
                  <pic:blipFill>
                    <a:blip r:embed="rId10"/>
                    <a:srcRect l="35808" t="81074" r="33778" b="7138"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B3" w:rsidRDefault="009713B1">
      <w:pPr>
        <w:ind w:firstLineChars="300" w:firstLine="663"/>
        <w:rPr>
          <w:rFonts w:ascii="Arial" w:hAnsi="Arial" w:cs="Arial"/>
          <w:sz w:val="22"/>
          <w:szCs w:val="22"/>
          <w:lang w:val="fr-FR"/>
        </w:rPr>
      </w:pP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Oreochromis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niloticus</w:t>
      </w:r>
      <w:proofErr w:type="spellEnd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 xml:space="preserve">Clarias </w:t>
      </w:r>
      <w:proofErr w:type="spellStart"/>
      <w:r>
        <w:rPr>
          <w:rFonts w:ascii="Arial" w:hAnsi="Arial" w:cs="Arial"/>
          <w:b/>
          <w:bCs/>
          <w:i/>
          <w:iCs/>
          <w:sz w:val="22"/>
          <w:szCs w:val="22"/>
          <w:lang w:val="fr-FR"/>
        </w:rPr>
        <w:t>gariepinus</w:t>
      </w:r>
      <w:proofErr w:type="spellEnd"/>
    </w:p>
    <w:sectPr w:rsidR="001071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B3"/>
    <w:rsid w:val="001071B3"/>
    <w:rsid w:val="009713B1"/>
    <w:rsid w:val="018200E9"/>
    <w:rsid w:val="01BA74B3"/>
    <w:rsid w:val="021078C0"/>
    <w:rsid w:val="024F730C"/>
    <w:rsid w:val="0B0255B4"/>
    <w:rsid w:val="105D6921"/>
    <w:rsid w:val="18CA50CA"/>
    <w:rsid w:val="19353B6F"/>
    <w:rsid w:val="1A016AFC"/>
    <w:rsid w:val="1AA47536"/>
    <w:rsid w:val="1D2A68ED"/>
    <w:rsid w:val="21CA06A5"/>
    <w:rsid w:val="24207F1C"/>
    <w:rsid w:val="26337A1F"/>
    <w:rsid w:val="26D42C79"/>
    <w:rsid w:val="2DC01FDD"/>
    <w:rsid w:val="37956ADB"/>
    <w:rsid w:val="39896DEC"/>
    <w:rsid w:val="3A6E0272"/>
    <w:rsid w:val="3B291E52"/>
    <w:rsid w:val="3D363362"/>
    <w:rsid w:val="41B95B9F"/>
    <w:rsid w:val="542670D7"/>
    <w:rsid w:val="56576C9F"/>
    <w:rsid w:val="57FB2121"/>
    <w:rsid w:val="62D2143A"/>
    <w:rsid w:val="66AF71CA"/>
    <w:rsid w:val="76F93664"/>
    <w:rsid w:val="7CA1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78D892-939F-438B-AB24-F4D2FFF6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 w:qFormat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</Words>
  <Characters>711</Characters>
  <Application>Microsoft Office Word</Application>
  <DocSecurity>0</DocSecurity>
  <Lines>5</Lines>
  <Paragraphs>1</Paragraphs>
  <ScaleCrop>false</ScaleCrop>
  <Company>HP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RUSHIBUKA Emmanuel</dc:creator>
  <cp:lastModifiedBy>HP</cp:lastModifiedBy>
  <cp:revision>2</cp:revision>
  <dcterms:created xsi:type="dcterms:W3CDTF">2021-08-29T19:38:00Z</dcterms:created>
  <dcterms:modified xsi:type="dcterms:W3CDTF">2022-05-24T09:26:00Z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1036-11.2.0.10265</vt:lpwstr>
  </property>
  <property fmtid="{D5CDD505-2E9C-101B-9397-08002B2CF9AE}" pid="3" name="ICV">
    <vt:lpwstr>D2DC52C30CB4469BADE2D418BE7DD25B</vt:lpwstr>
  </property>
</Properties>
</file>